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733"/>
        <w:gridCol w:w="3260"/>
      </w:tblGrid>
      <w:tr w:rsidR="00B75A65">
        <w:tc>
          <w:tcPr>
            <w:tcW w:w="6733" w:type="dxa"/>
          </w:tcPr>
          <w:p w:rsidR="00B75A65" w:rsidRDefault="00B75A65">
            <w:pPr>
              <w:rPr>
                <w:color w:val="000000"/>
              </w:rPr>
            </w:pPr>
            <w:r>
              <w:rPr>
                <w:color w:val="000000"/>
              </w:rPr>
              <w:t>Landeshauptstadt Stuttgart</w:t>
            </w:r>
          </w:p>
          <w:p w:rsidR="00B75A65" w:rsidRDefault="0049613B">
            <w:pPr>
              <w:rPr>
                <w:color w:val="000000"/>
              </w:rPr>
            </w:pPr>
            <w:r>
              <w:rPr>
                <w:color w:val="000000"/>
              </w:rPr>
              <w:fldChar w:fldCharType="begin">
                <w:ffData>
                  <w:name w:val="AmtE"/>
                  <w:enabled w:val="0"/>
                  <w:calcOnExit w:val="0"/>
                  <w:textInput/>
                </w:ffData>
              </w:fldChar>
            </w:r>
            <w:bookmarkStart w:id="0" w:name="AmtE"/>
            <w:r w:rsidR="00B75A65">
              <w:rPr>
                <w:color w:val="000000"/>
              </w:rPr>
              <w:instrText xml:space="preserve"> FORMTEXT </w:instrText>
            </w:r>
            <w:r w:rsidR="00E82674">
              <w:rPr>
                <w:color w:val="000000"/>
              </w:rPr>
            </w:r>
            <w:r>
              <w:rPr>
                <w:color w:val="000000"/>
              </w:rPr>
              <w:fldChar w:fldCharType="separate"/>
            </w:r>
            <w:r w:rsidR="00E82674">
              <w:rPr>
                <w:color w:val="000000"/>
              </w:rPr>
              <w:t>Oberbürgermeister</w:t>
            </w:r>
            <w:r>
              <w:rPr>
                <w:color w:val="000000"/>
              </w:rPr>
              <w:fldChar w:fldCharType="end"/>
            </w:r>
            <w:bookmarkEnd w:id="0"/>
          </w:p>
          <w:p w:rsidR="00B75A65" w:rsidRDefault="00B75A65">
            <w:pPr>
              <w:rPr>
                <w:color w:val="000000"/>
              </w:rPr>
            </w:pPr>
            <w:r>
              <w:rPr>
                <w:color w:val="000000"/>
              </w:rPr>
              <w:t>G</w:t>
            </w:r>
            <w:r w:rsidR="0063272E">
              <w:rPr>
                <w:color w:val="000000"/>
              </w:rPr>
              <w:t>Z</w:t>
            </w:r>
            <w:r>
              <w:rPr>
                <w:color w:val="000000"/>
              </w:rPr>
              <w:t xml:space="preserve">: </w:t>
            </w:r>
            <w:r w:rsidR="0049613B">
              <w:rPr>
                <w:color w:val="000000"/>
              </w:rPr>
              <w:fldChar w:fldCharType="begin">
                <w:ffData>
                  <w:name w:val="Aktenzeichen"/>
                  <w:enabled w:val="0"/>
                  <w:calcOnExit w:val="0"/>
                  <w:textInput/>
                </w:ffData>
              </w:fldChar>
            </w:r>
            <w:bookmarkStart w:id="1" w:name="Aktenzeichen"/>
            <w:r>
              <w:rPr>
                <w:color w:val="000000"/>
              </w:rPr>
              <w:instrText xml:space="preserve"> FORMTEXT </w:instrText>
            </w:r>
            <w:r w:rsidR="00E82674">
              <w:rPr>
                <w:color w:val="000000"/>
              </w:rPr>
            </w:r>
            <w:r w:rsidR="0049613B">
              <w:rPr>
                <w:color w:val="000000"/>
              </w:rPr>
              <w:fldChar w:fldCharType="separate"/>
            </w:r>
            <w:r w:rsidR="00E82674">
              <w:rPr>
                <w:color w:val="000000"/>
              </w:rPr>
              <w:t>KBS</w:t>
            </w:r>
            <w:r w:rsidR="0049613B">
              <w:rPr>
                <w:color w:val="000000"/>
              </w:rPr>
              <w:fldChar w:fldCharType="end"/>
            </w:r>
            <w:bookmarkEnd w:id="1"/>
          </w:p>
        </w:tc>
        <w:tc>
          <w:tcPr>
            <w:tcW w:w="3260" w:type="dxa"/>
          </w:tcPr>
          <w:p w:rsidR="00B75A65" w:rsidRDefault="00B75A65">
            <w:pPr>
              <w:rPr>
                <w:color w:val="000000"/>
              </w:rPr>
            </w:pPr>
            <w:r>
              <w:rPr>
                <w:color w:val="000000"/>
              </w:rPr>
              <w:t xml:space="preserve">GRDrs </w:t>
            </w:r>
            <w:r w:rsidR="0049613B">
              <w:rPr>
                <w:color w:val="000000"/>
              </w:rPr>
              <w:fldChar w:fldCharType="begin">
                <w:ffData>
                  <w:name w:val="Drucksache"/>
                  <w:enabled w:val="0"/>
                  <w:calcOnExit w:val="0"/>
                  <w:textInput/>
                </w:ffData>
              </w:fldChar>
            </w:r>
            <w:bookmarkStart w:id="2" w:name="Drucksache"/>
            <w:r>
              <w:rPr>
                <w:color w:val="000000"/>
              </w:rPr>
              <w:instrText xml:space="preserve"> FORMTEXT </w:instrText>
            </w:r>
            <w:r w:rsidR="00E82674">
              <w:rPr>
                <w:color w:val="000000"/>
              </w:rPr>
            </w:r>
            <w:r w:rsidR="0049613B">
              <w:rPr>
                <w:color w:val="000000"/>
              </w:rPr>
              <w:fldChar w:fldCharType="separate"/>
            </w:r>
            <w:r w:rsidR="00E82674">
              <w:rPr>
                <w:color w:val="000000"/>
              </w:rPr>
              <w:t>150/2015</w:t>
            </w:r>
            <w:r w:rsidR="0049613B">
              <w:rPr>
                <w:color w:val="000000"/>
              </w:rPr>
              <w:fldChar w:fldCharType="end"/>
            </w:r>
            <w:bookmarkEnd w:id="2"/>
          </w:p>
          <w:p w:rsidR="00B75A65" w:rsidRDefault="0049613B">
            <w:pPr>
              <w:rPr>
                <w:color w:val="000000"/>
              </w:rPr>
            </w:pPr>
            <w:r>
              <w:rPr>
                <w:color w:val="000000"/>
              </w:rPr>
              <w:fldChar w:fldCharType="begin">
                <w:ffData>
                  <w:name w:val="DrucksacheErgaenzung"/>
                  <w:enabled w:val="0"/>
                  <w:calcOnExit w:val="0"/>
                  <w:textInput/>
                </w:ffData>
              </w:fldChar>
            </w:r>
            <w:bookmarkStart w:id="3" w:name="DrucksacheErgaenzung"/>
            <w:r w:rsidR="00B75A65">
              <w:rPr>
                <w:color w:val="000000"/>
              </w:rPr>
              <w:instrText xml:space="preserve"> FORMTEXT </w:instrText>
            </w:r>
            <w:r w:rsidR="00E82674">
              <w:rPr>
                <w:color w:val="000000"/>
              </w:rPr>
            </w:r>
            <w:r>
              <w:rPr>
                <w:color w:val="000000"/>
              </w:rPr>
              <w:fldChar w:fldCharType="separate"/>
            </w:r>
            <w:r w:rsidR="00E82674">
              <w:rPr>
                <w:color w:val="000000"/>
              </w:rPr>
              <w:t> </w:t>
            </w:r>
            <w:r w:rsidR="00E82674">
              <w:rPr>
                <w:color w:val="000000"/>
              </w:rPr>
              <w:t> </w:t>
            </w:r>
            <w:r w:rsidR="00E82674">
              <w:rPr>
                <w:color w:val="000000"/>
              </w:rPr>
              <w:t> </w:t>
            </w:r>
            <w:r w:rsidR="00E82674">
              <w:rPr>
                <w:color w:val="000000"/>
              </w:rPr>
              <w:t> </w:t>
            </w:r>
            <w:r w:rsidR="00E82674">
              <w:rPr>
                <w:color w:val="000000"/>
              </w:rPr>
              <w:t> </w:t>
            </w:r>
            <w:r>
              <w:rPr>
                <w:color w:val="000000"/>
              </w:rPr>
              <w:fldChar w:fldCharType="end"/>
            </w:r>
            <w:bookmarkEnd w:id="3"/>
          </w:p>
          <w:p w:rsidR="00B75A65" w:rsidRDefault="00B75A65">
            <w:pPr>
              <w:rPr>
                <w:color w:val="000000"/>
              </w:rPr>
            </w:pPr>
          </w:p>
        </w:tc>
      </w:tr>
    </w:tbl>
    <w:p w:rsidR="00B75A65" w:rsidRDefault="00B75A65">
      <w:pPr>
        <w:spacing w:before="720" w:after="720"/>
        <w:ind w:left="6662"/>
        <w:rPr>
          <w:color w:val="000000"/>
        </w:rPr>
      </w:pPr>
      <w:r>
        <w:rPr>
          <w:color w:val="000000"/>
        </w:rPr>
        <w:t xml:space="preserve">Stuttgart, </w:t>
      </w:r>
      <w:r w:rsidR="0049613B">
        <w:rPr>
          <w:color w:val="000000"/>
        </w:rPr>
        <w:fldChar w:fldCharType="begin">
          <w:ffData>
            <w:name w:val="UnterzeichnetAm"/>
            <w:enabled w:val="0"/>
            <w:calcOnExit w:val="0"/>
            <w:textInput/>
          </w:ffData>
        </w:fldChar>
      </w:r>
      <w:bookmarkStart w:id="4" w:name="UnterzeichnetAm"/>
      <w:r>
        <w:rPr>
          <w:color w:val="000000"/>
        </w:rPr>
        <w:instrText xml:space="preserve"> FORMTEXT </w:instrText>
      </w:r>
      <w:r w:rsidR="00E82674">
        <w:rPr>
          <w:color w:val="000000"/>
        </w:rPr>
      </w:r>
      <w:r w:rsidR="0049613B">
        <w:rPr>
          <w:color w:val="000000"/>
        </w:rPr>
        <w:fldChar w:fldCharType="separate"/>
      </w:r>
      <w:r w:rsidR="00E82674">
        <w:rPr>
          <w:color w:val="000000"/>
        </w:rPr>
        <w:t>11.06.2015</w:t>
      </w:r>
      <w:r w:rsidR="0049613B">
        <w:rPr>
          <w:color w:val="000000"/>
        </w:rPr>
        <w:fldChar w:fldCharType="end"/>
      </w:r>
      <w:bookmarkEnd w:id="4"/>
    </w:p>
    <w:bookmarkStart w:id="5" w:name="Verhandlungsgegenstand"/>
    <w:bookmarkEnd w:id="5"/>
    <w:p w:rsidR="00B75A65" w:rsidRDefault="0049613B" w:rsidP="00FA5EA2">
      <w:pPr>
        <w:outlineLvl w:val="0"/>
        <w:rPr>
          <w:b/>
          <w:color w:val="000000"/>
          <w:sz w:val="28"/>
        </w:rPr>
      </w:pPr>
      <w:r>
        <w:rPr>
          <w:b/>
          <w:color w:val="000000"/>
          <w:sz w:val="28"/>
        </w:rPr>
        <w:fldChar w:fldCharType="begin">
          <w:ffData>
            <w:name w:val="Verhandlung"/>
            <w:enabled w:val="0"/>
            <w:calcOnExit w:val="0"/>
            <w:textInput/>
          </w:ffData>
        </w:fldChar>
      </w:r>
      <w:bookmarkStart w:id="6" w:name="Verhandlung"/>
      <w:r w:rsidR="00B75A65">
        <w:rPr>
          <w:b/>
          <w:color w:val="000000"/>
          <w:sz w:val="28"/>
        </w:rPr>
        <w:instrText xml:space="preserve"> FORMTEXT </w:instrText>
      </w:r>
      <w:r w:rsidR="00E82674">
        <w:rPr>
          <w:b/>
          <w:color w:val="000000"/>
          <w:sz w:val="28"/>
        </w:rPr>
      </w:r>
      <w:r>
        <w:rPr>
          <w:b/>
          <w:color w:val="000000"/>
          <w:sz w:val="28"/>
        </w:rPr>
        <w:fldChar w:fldCharType="separate"/>
      </w:r>
      <w:r w:rsidR="00E82674">
        <w:rPr>
          <w:b/>
          <w:color w:val="000000"/>
          <w:sz w:val="28"/>
        </w:rPr>
        <w:t>Hotel Silber</w:t>
      </w:r>
      <w:r>
        <w:rPr>
          <w:b/>
          <w:color w:val="000000"/>
          <w:sz w:val="28"/>
        </w:rPr>
        <w:fldChar w:fldCharType="end"/>
      </w:r>
      <w:bookmarkEnd w:id="6"/>
    </w:p>
    <w:p w:rsidR="00B75A65" w:rsidRDefault="00B75A65" w:rsidP="00FA5EA2">
      <w:pPr>
        <w:spacing w:before="720" w:after="480"/>
        <w:outlineLvl w:val="0"/>
        <w:rPr>
          <w:b/>
          <w:color w:val="000000"/>
          <w:sz w:val="28"/>
        </w:rPr>
      </w:pPr>
      <w:r>
        <w:rPr>
          <w:b/>
          <w:color w:val="000000"/>
          <w:sz w:val="28"/>
        </w:rPr>
        <w:t>Beschlussvorlage</w:t>
      </w:r>
    </w:p>
    <w:tbl>
      <w:tblPr>
        <w:tblW w:w="0" w:type="auto"/>
        <w:tblLayout w:type="fixed"/>
        <w:tblCellMar>
          <w:left w:w="71" w:type="dxa"/>
          <w:right w:w="71" w:type="dxa"/>
        </w:tblCellMar>
        <w:tblLook w:val="0000"/>
      </w:tblPr>
      <w:tblGrid>
        <w:gridCol w:w="4182"/>
        <w:gridCol w:w="2268"/>
        <w:gridCol w:w="1701"/>
        <w:gridCol w:w="1780"/>
      </w:tblGrid>
      <w:tr w:rsidR="00B75A65">
        <w:tc>
          <w:tcPr>
            <w:tcW w:w="4182" w:type="dxa"/>
            <w:tcBorders>
              <w:top w:val="single" w:sz="6" w:space="0" w:color="auto"/>
              <w:left w:val="single" w:sz="6" w:space="0" w:color="auto"/>
              <w:right w:val="single" w:sz="6" w:space="0" w:color="auto"/>
            </w:tcBorders>
          </w:tcPr>
          <w:p w:rsidR="00B75A65" w:rsidRDefault="00B75A65">
            <w:pPr>
              <w:tabs>
                <w:tab w:val="left" w:pos="1985"/>
              </w:tabs>
              <w:spacing w:before="60" w:after="60"/>
              <w:rPr>
                <w:color w:val="000000"/>
              </w:rPr>
            </w:pPr>
            <w:r>
              <w:rPr>
                <w:color w:val="000000"/>
              </w:rPr>
              <w:t>Vorlage an</w:t>
            </w:r>
          </w:p>
        </w:tc>
        <w:tc>
          <w:tcPr>
            <w:tcW w:w="2268" w:type="dxa"/>
            <w:tcBorders>
              <w:top w:val="single" w:sz="6" w:space="0" w:color="auto"/>
              <w:left w:val="nil"/>
              <w:right w:val="single" w:sz="6" w:space="0" w:color="auto"/>
            </w:tcBorders>
          </w:tcPr>
          <w:p w:rsidR="00B75A65" w:rsidRDefault="00B75A65">
            <w:pPr>
              <w:spacing w:before="60" w:after="60"/>
              <w:rPr>
                <w:color w:val="000000"/>
              </w:rPr>
            </w:pPr>
            <w:r>
              <w:rPr>
                <w:color w:val="000000"/>
              </w:rPr>
              <w:t>zur</w:t>
            </w:r>
          </w:p>
        </w:tc>
        <w:tc>
          <w:tcPr>
            <w:tcW w:w="1701" w:type="dxa"/>
            <w:tcBorders>
              <w:top w:val="single" w:sz="6" w:space="0" w:color="auto"/>
              <w:left w:val="nil"/>
              <w:right w:val="single" w:sz="6" w:space="0" w:color="auto"/>
            </w:tcBorders>
          </w:tcPr>
          <w:p w:rsidR="00B75A65" w:rsidRDefault="00B75A65">
            <w:pPr>
              <w:spacing w:before="60" w:after="60"/>
              <w:rPr>
                <w:color w:val="000000"/>
              </w:rPr>
            </w:pPr>
            <w:r>
              <w:rPr>
                <w:color w:val="000000"/>
              </w:rPr>
              <w:t>Sitzungsart</w:t>
            </w:r>
          </w:p>
        </w:tc>
        <w:tc>
          <w:tcPr>
            <w:tcW w:w="1780" w:type="dxa"/>
            <w:tcBorders>
              <w:top w:val="single" w:sz="6" w:space="0" w:color="auto"/>
              <w:left w:val="nil"/>
              <w:right w:val="single" w:sz="6" w:space="0" w:color="auto"/>
            </w:tcBorders>
          </w:tcPr>
          <w:p w:rsidR="00B75A65" w:rsidRDefault="00B75A65">
            <w:pPr>
              <w:spacing w:before="60" w:after="60"/>
              <w:rPr>
                <w:color w:val="000000"/>
              </w:rPr>
            </w:pPr>
            <w:r>
              <w:rPr>
                <w:color w:val="000000"/>
              </w:rPr>
              <w:t>Sitzungstermin</w:t>
            </w:r>
          </w:p>
        </w:tc>
      </w:tr>
      <w:tr w:rsidR="00B75A65">
        <w:tc>
          <w:tcPr>
            <w:tcW w:w="4182" w:type="dxa"/>
            <w:tcBorders>
              <w:top w:val="single" w:sz="6" w:space="0" w:color="auto"/>
              <w:left w:val="single" w:sz="6" w:space="0" w:color="auto"/>
              <w:bottom w:val="single" w:sz="6" w:space="0" w:color="auto"/>
              <w:right w:val="single" w:sz="6" w:space="0" w:color="auto"/>
            </w:tcBorders>
          </w:tcPr>
          <w:p w:rsidR="00B75A65" w:rsidRDefault="0049613B">
            <w:pPr>
              <w:rPr>
                <w:color w:val="000000"/>
                <w:sz w:val="20"/>
              </w:rPr>
            </w:pPr>
            <w:r>
              <w:rPr>
                <w:color w:val="000000"/>
                <w:sz w:val="20"/>
              </w:rPr>
              <w:fldChar w:fldCharType="begin">
                <w:ffData>
                  <w:name w:val="Gremium"/>
                  <w:enabled w:val="0"/>
                  <w:calcOnExit w:val="0"/>
                  <w:textInput/>
                </w:ffData>
              </w:fldChar>
            </w:r>
            <w:bookmarkStart w:id="7" w:name="Gremium"/>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Ausschuss für Kultur und Medien</w:t>
            </w:r>
            <w:r w:rsidR="00E82674">
              <w:rPr>
                <w:color w:val="000000"/>
                <w:sz w:val="20"/>
              </w:rPr>
              <w:br/>
              <w:t>Verwaltungsausschuss</w:t>
            </w:r>
            <w:r w:rsidR="00E82674">
              <w:rPr>
                <w:color w:val="000000"/>
                <w:sz w:val="20"/>
              </w:rPr>
              <w:br/>
              <w:t>Gemeinderat</w:t>
            </w:r>
            <w:r>
              <w:rPr>
                <w:color w:val="000000"/>
                <w:sz w:val="20"/>
              </w:rPr>
              <w:fldChar w:fldCharType="end"/>
            </w:r>
            <w:bookmarkEnd w:id="7"/>
          </w:p>
          <w:p w:rsidR="00B75A65" w:rsidRDefault="0049613B">
            <w:pPr>
              <w:rPr>
                <w:color w:val="000000"/>
                <w:sz w:val="20"/>
              </w:rPr>
            </w:pPr>
            <w:r>
              <w:rPr>
                <w:color w:val="000000"/>
                <w:sz w:val="20"/>
              </w:rPr>
              <w:fldChar w:fldCharType="begin">
                <w:ffData>
                  <w:name w:val="Gremium1"/>
                  <w:enabled w:val="0"/>
                  <w:calcOnExit w:val="0"/>
                  <w:textInput/>
                </w:ffData>
              </w:fldChar>
            </w:r>
            <w:bookmarkStart w:id="8" w:name="Gremium1"/>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 </w:t>
            </w:r>
            <w:r w:rsidR="00E82674">
              <w:rPr>
                <w:color w:val="000000"/>
                <w:sz w:val="20"/>
              </w:rPr>
              <w:t> </w:t>
            </w:r>
            <w:r w:rsidR="00E82674">
              <w:rPr>
                <w:color w:val="000000"/>
                <w:sz w:val="20"/>
              </w:rPr>
              <w:t> </w:t>
            </w:r>
            <w:r w:rsidR="00E82674">
              <w:rPr>
                <w:color w:val="000000"/>
                <w:sz w:val="20"/>
              </w:rPr>
              <w:t> </w:t>
            </w:r>
            <w:r w:rsidR="00E82674">
              <w:rPr>
                <w:color w:val="000000"/>
                <w:sz w:val="20"/>
              </w:rPr>
              <w:t> </w:t>
            </w:r>
            <w:r>
              <w:rPr>
                <w:color w:val="000000"/>
                <w:sz w:val="20"/>
              </w:rPr>
              <w:fldChar w:fldCharType="end"/>
            </w:r>
            <w:bookmarkEnd w:id="8"/>
          </w:p>
        </w:tc>
        <w:bookmarkStart w:id="9" w:name="Status"/>
        <w:bookmarkEnd w:id="9"/>
        <w:tc>
          <w:tcPr>
            <w:tcW w:w="2268" w:type="dxa"/>
            <w:tcBorders>
              <w:top w:val="single" w:sz="6" w:space="0" w:color="auto"/>
              <w:left w:val="nil"/>
              <w:bottom w:val="single" w:sz="6" w:space="0" w:color="auto"/>
              <w:right w:val="single" w:sz="6" w:space="0" w:color="auto"/>
            </w:tcBorders>
          </w:tcPr>
          <w:p w:rsidR="00B75A65" w:rsidRDefault="0049613B">
            <w:pPr>
              <w:rPr>
                <w:color w:val="000000"/>
                <w:sz w:val="20"/>
              </w:rPr>
            </w:pPr>
            <w:r>
              <w:rPr>
                <w:color w:val="000000"/>
                <w:sz w:val="20"/>
              </w:rPr>
              <w:fldChar w:fldCharType="begin">
                <w:ffData>
                  <w:name w:val="BeratungGStatus"/>
                  <w:enabled w:val="0"/>
                  <w:calcOnExit w:val="0"/>
                  <w:textInput/>
                </w:ffData>
              </w:fldChar>
            </w:r>
            <w:bookmarkStart w:id="10" w:name="BeratungGStatus"/>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Kenntnisnahme</w:t>
            </w:r>
            <w:r w:rsidR="00E82674">
              <w:rPr>
                <w:color w:val="000000"/>
                <w:sz w:val="20"/>
              </w:rPr>
              <w:br/>
              <w:t>Vorberatung</w:t>
            </w:r>
            <w:r w:rsidR="00E82674">
              <w:rPr>
                <w:color w:val="000000"/>
                <w:sz w:val="20"/>
              </w:rPr>
              <w:br/>
              <w:t>Beschlussfassung</w:t>
            </w:r>
            <w:r>
              <w:rPr>
                <w:color w:val="000000"/>
                <w:sz w:val="20"/>
              </w:rPr>
              <w:fldChar w:fldCharType="end"/>
            </w:r>
            <w:bookmarkEnd w:id="10"/>
          </w:p>
          <w:p w:rsidR="00B75A65" w:rsidRDefault="0049613B">
            <w:pPr>
              <w:rPr>
                <w:color w:val="000000"/>
                <w:sz w:val="20"/>
              </w:rPr>
            </w:pPr>
            <w:r>
              <w:rPr>
                <w:color w:val="000000"/>
                <w:sz w:val="20"/>
              </w:rPr>
              <w:fldChar w:fldCharType="begin">
                <w:ffData>
                  <w:name w:val="BeratungGStatus1"/>
                  <w:enabled w:val="0"/>
                  <w:calcOnExit w:val="0"/>
                  <w:textInput/>
                </w:ffData>
              </w:fldChar>
            </w:r>
            <w:bookmarkStart w:id="11" w:name="BeratungGStatus1"/>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 </w:t>
            </w:r>
            <w:r w:rsidR="00E82674">
              <w:rPr>
                <w:color w:val="000000"/>
                <w:sz w:val="20"/>
              </w:rPr>
              <w:t> </w:t>
            </w:r>
            <w:r w:rsidR="00E82674">
              <w:rPr>
                <w:color w:val="000000"/>
                <w:sz w:val="20"/>
              </w:rPr>
              <w:t> </w:t>
            </w:r>
            <w:r w:rsidR="00E82674">
              <w:rPr>
                <w:color w:val="000000"/>
                <w:sz w:val="20"/>
              </w:rPr>
              <w:t> </w:t>
            </w:r>
            <w:r w:rsidR="00E82674">
              <w:rPr>
                <w:color w:val="000000"/>
                <w:sz w:val="20"/>
              </w:rPr>
              <w:t> </w:t>
            </w:r>
            <w:r>
              <w:rPr>
                <w:color w:val="000000"/>
                <w:sz w:val="20"/>
              </w:rPr>
              <w:fldChar w:fldCharType="end"/>
            </w:r>
            <w:bookmarkEnd w:id="11"/>
          </w:p>
        </w:tc>
        <w:bookmarkStart w:id="12" w:name="Art"/>
        <w:bookmarkEnd w:id="12"/>
        <w:tc>
          <w:tcPr>
            <w:tcW w:w="1701" w:type="dxa"/>
            <w:tcBorders>
              <w:top w:val="single" w:sz="6" w:space="0" w:color="auto"/>
              <w:left w:val="nil"/>
              <w:bottom w:val="single" w:sz="6" w:space="0" w:color="auto"/>
              <w:right w:val="single" w:sz="6" w:space="0" w:color="auto"/>
            </w:tcBorders>
          </w:tcPr>
          <w:p w:rsidR="00B75A65" w:rsidRDefault="0049613B">
            <w:pPr>
              <w:rPr>
                <w:color w:val="000000"/>
                <w:sz w:val="20"/>
              </w:rPr>
            </w:pPr>
            <w:r>
              <w:rPr>
                <w:color w:val="000000"/>
                <w:sz w:val="20"/>
              </w:rPr>
              <w:fldChar w:fldCharType="begin">
                <w:ffData>
                  <w:name w:val="Sitzungsart"/>
                  <w:enabled w:val="0"/>
                  <w:calcOnExit w:val="0"/>
                  <w:textInput/>
                </w:ffData>
              </w:fldChar>
            </w:r>
            <w:bookmarkStart w:id="13" w:name="Sitzungsart"/>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öffentlich</w:t>
            </w:r>
            <w:r w:rsidR="00E82674">
              <w:rPr>
                <w:color w:val="000000"/>
                <w:sz w:val="20"/>
              </w:rPr>
              <w:br/>
              <w:t>öffentlich</w:t>
            </w:r>
            <w:r w:rsidR="00E82674">
              <w:rPr>
                <w:color w:val="000000"/>
                <w:sz w:val="20"/>
              </w:rPr>
              <w:br/>
              <w:t>öffentlich</w:t>
            </w:r>
            <w:r>
              <w:rPr>
                <w:color w:val="000000"/>
                <w:sz w:val="20"/>
              </w:rPr>
              <w:fldChar w:fldCharType="end"/>
            </w:r>
            <w:bookmarkEnd w:id="13"/>
          </w:p>
          <w:p w:rsidR="00B75A65" w:rsidRDefault="0049613B">
            <w:pPr>
              <w:rPr>
                <w:color w:val="000000"/>
                <w:sz w:val="20"/>
              </w:rPr>
            </w:pPr>
            <w:r>
              <w:rPr>
                <w:color w:val="000000"/>
                <w:sz w:val="20"/>
              </w:rPr>
              <w:fldChar w:fldCharType="begin">
                <w:ffData>
                  <w:name w:val="Sitzungsart1"/>
                  <w:enabled w:val="0"/>
                  <w:calcOnExit w:val="0"/>
                  <w:textInput/>
                </w:ffData>
              </w:fldChar>
            </w:r>
            <w:bookmarkStart w:id="14" w:name="Sitzungsart1"/>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 </w:t>
            </w:r>
            <w:r w:rsidR="00E82674">
              <w:rPr>
                <w:color w:val="000000"/>
                <w:sz w:val="20"/>
              </w:rPr>
              <w:t> </w:t>
            </w:r>
            <w:r w:rsidR="00E82674">
              <w:rPr>
                <w:color w:val="000000"/>
                <w:sz w:val="20"/>
              </w:rPr>
              <w:t> </w:t>
            </w:r>
            <w:r w:rsidR="00E82674">
              <w:rPr>
                <w:color w:val="000000"/>
                <w:sz w:val="20"/>
              </w:rPr>
              <w:t> </w:t>
            </w:r>
            <w:r w:rsidR="00E82674">
              <w:rPr>
                <w:color w:val="000000"/>
                <w:sz w:val="20"/>
              </w:rPr>
              <w:t> </w:t>
            </w:r>
            <w:r>
              <w:rPr>
                <w:color w:val="000000"/>
                <w:sz w:val="20"/>
              </w:rPr>
              <w:fldChar w:fldCharType="end"/>
            </w:r>
            <w:bookmarkEnd w:id="14"/>
          </w:p>
        </w:tc>
        <w:bookmarkStart w:id="15" w:name="Termin"/>
        <w:bookmarkEnd w:id="15"/>
        <w:tc>
          <w:tcPr>
            <w:tcW w:w="1780" w:type="dxa"/>
            <w:tcBorders>
              <w:top w:val="single" w:sz="6" w:space="0" w:color="auto"/>
              <w:left w:val="nil"/>
              <w:bottom w:val="single" w:sz="6" w:space="0" w:color="auto"/>
              <w:right w:val="single" w:sz="6" w:space="0" w:color="auto"/>
            </w:tcBorders>
          </w:tcPr>
          <w:p w:rsidR="00B75A65" w:rsidRDefault="0049613B">
            <w:pPr>
              <w:rPr>
                <w:color w:val="000000"/>
                <w:sz w:val="20"/>
              </w:rPr>
            </w:pPr>
            <w:r>
              <w:rPr>
                <w:color w:val="000000"/>
                <w:sz w:val="20"/>
              </w:rPr>
              <w:fldChar w:fldCharType="begin">
                <w:ffData>
                  <w:name w:val="Sitzungstermin"/>
                  <w:enabled w:val="0"/>
                  <w:calcOnExit w:val="0"/>
                  <w:textInput/>
                </w:ffData>
              </w:fldChar>
            </w:r>
            <w:bookmarkStart w:id="16" w:name="Sitzungstermin"/>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30.06.2015</w:t>
            </w:r>
            <w:r w:rsidR="00E82674">
              <w:rPr>
                <w:color w:val="000000"/>
                <w:sz w:val="20"/>
              </w:rPr>
              <w:br/>
              <w:t>01.07.2015</w:t>
            </w:r>
            <w:r w:rsidR="00E82674">
              <w:rPr>
                <w:color w:val="000000"/>
                <w:sz w:val="20"/>
              </w:rPr>
              <w:br/>
              <w:t>02.07.2015</w:t>
            </w:r>
            <w:r>
              <w:rPr>
                <w:color w:val="000000"/>
                <w:sz w:val="20"/>
              </w:rPr>
              <w:fldChar w:fldCharType="end"/>
            </w:r>
            <w:bookmarkEnd w:id="16"/>
          </w:p>
          <w:p w:rsidR="00B75A65" w:rsidRDefault="0049613B">
            <w:pPr>
              <w:rPr>
                <w:color w:val="000000"/>
                <w:sz w:val="20"/>
              </w:rPr>
            </w:pPr>
            <w:r>
              <w:rPr>
                <w:color w:val="000000"/>
                <w:sz w:val="20"/>
              </w:rPr>
              <w:fldChar w:fldCharType="begin">
                <w:ffData>
                  <w:name w:val="Sitzungstermin1"/>
                  <w:enabled w:val="0"/>
                  <w:calcOnExit w:val="0"/>
                  <w:textInput/>
                </w:ffData>
              </w:fldChar>
            </w:r>
            <w:bookmarkStart w:id="17" w:name="Sitzungstermin1"/>
            <w:r w:rsidR="00B75A65">
              <w:rPr>
                <w:color w:val="000000"/>
                <w:sz w:val="20"/>
              </w:rPr>
              <w:instrText xml:space="preserve"> FORMTEXT </w:instrText>
            </w:r>
            <w:r w:rsidR="00E82674">
              <w:rPr>
                <w:color w:val="000000"/>
                <w:sz w:val="20"/>
              </w:rPr>
            </w:r>
            <w:r>
              <w:rPr>
                <w:color w:val="000000"/>
                <w:sz w:val="20"/>
              </w:rPr>
              <w:fldChar w:fldCharType="separate"/>
            </w:r>
            <w:r w:rsidR="00E82674">
              <w:rPr>
                <w:color w:val="000000"/>
                <w:sz w:val="20"/>
              </w:rPr>
              <w:t> </w:t>
            </w:r>
            <w:r w:rsidR="00E82674">
              <w:rPr>
                <w:color w:val="000000"/>
                <w:sz w:val="20"/>
              </w:rPr>
              <w:t> </w:t>
            </w:r>
            <w:r w:rsidR="00E82674">
              <w:rPr>
                <w:color w:val="000000"/>
                <w:sz w:val="20"/>
              </w:rPr>
              <w:t> </w:t>
            </w:r>
            <w:r w:rsidR="00E82674">
              <w:rPr>
                <w:color w:val="000000"/>
                <w:sz w:val="20"/>
              </w:rPr>
              <w:t> </w:t>
            </w:r>
            <w:r w:rsidR="00E82674">
              <w:rPr>
                <w:color w:val="000000"/>
                <w:sz w:val="20"/>
              </w:rPr>
              <w:t> </w:t>
            </w:r>
            <w:r>
              <w:rPr>
                <w:color w:val="000000"/>
                <w:sz w:val="20"/>
              </w:rPr>
              <w:fldChar w:fldCharType="end"/>
            </w:r>
            <w:bookmarkEnd w:id="17"/>
          </w:p>
        </w:tc>
      </w:tr>
    </w:tbl>
    <w:p w:rsidR="00B75A65" w:rsidRDefault="0049613B">
      <w:pPr>
        <w:pStyle w:val="Beschriftung"/>
        <w:spacing w:before="360"/>
      </w:pPr>
      <w:r>
        <w:fldChar w:fldCharType="begin">
          <w:ffData>
            <w:name w:val="GAJaNein"/>
            <w:enabled w:val="0"/>
            <w:calcOnExit w:val="0"/>
            <w:textInput/>
          </w:ffData>
        </w:fldChar>
      </w:r>
      <w:bookmarkStart w:id="18" w:name="GAJaNein"/>
      <w:r w:rsidR="00B75A65">
        <w:instrText xml:space="preserve"> FORMTEXT </w:instrText>
      </w:r>
      <w:r>
        <w:fldChar w:fldCharType="separate"/>
      </w:r>
      <w:r w:rsidR="00E82674">
        <w:t> </w:t>
      </w:r>
      <w:r w:rsidR="00E82674">
        <w:t> </w:t>
      </w:r>
      <w:r w:rsidR="00E82674">
        <w:t> </w:t>
      </w:r>
      <w:r w:rsidR="00E82674">
        <w:t> </w:t>
      </w:r>
      <w:r w:rsidR="00E82674">
        <w:t> </w:t>
      </w:r>
      <w:r>
        <w:fldChar w:fldCharType="end"/>
      </w:r>
      <w:bookmarkEnd w:id="18"/>
    </w:p>
    <w:p w:rsidR="00B75A65" w:rsidRDefault="00B75A65" w:rsidP="00FA5EA2">
      <w:pPr>
        <w:pStyle w:val="Beschriftung"/>
        <w:spacing w:before="240"/>
        <w:outlineLvl w:val="0"/>
      </w:pPr>
      <w:r>
        <w:t>Beschlussantrag</w:t>
      </w:r>
    </w:p>
    <w:p w:rsidR="00B75A65" w:rsidRDefault="00B75A65">
      <w:pPr>
        <w:rPr>
          <w:color w:val="000000"/>
        </w:rPr>
      </w:pPr>
    </w:p>
    <w:p w:rsidR="00B75A65" w:rsidRDefault="00B75A65">
      <w:pPr>
        <w:rPr>
          <w:color w:val="000000"/>
        </w:rPr>
        <w:sectPr w:rsidR="00B75A65">
          <w:headerReference w:type="even" r:id="rId8"/>
          <w:footerReference w:type="default" r:id="rId9"/>
          <w:headerReference w:type="first" r:id="rId10"/>
          <w:footerReference w:type="first" r:id="rId11"/>
          <w:pgSz w:w="11907" w:h="16840" w:code="9"/>
          <w:pgMar w:top="992" w:right="907" w:bottom="1021" w:left="1440" w:header="567" w:footer="720" w:gutter="0"/>
          <w:cols w:space="720"/>
          <w:titlePg/>
        </w:sectPr>
      </w:pPr>
    </w:p>
    <w:p w:rsidR="00B75A65" w:rsidRPr="003F4A59" w:rsidRDefault="00B75A65">
      <w:pPr>
        <w:rPr>
          <w:rFonts w:cs="Arial"/>
          <w:szCs w:val="24"/>
        </w:rPr>
      </w:pPr>
      <w:bookmarkStart w:id="19" w:name="Beschlussvorschlag_Anfang"/>
      <w:bookmarkEnd w:id="19"/>
    </w:p>
    <w:p w:rsidR="00F36978" w:rsidRPr="00D37D4C" w:rsidRDefault="00D37D4C" w:rsidP="00D37D4C">
      <w:pPr>
        <w:pStyle w:val="Listenabsatz"/>
        <w:numPr>
          <w:ilvl w:val="0"/>
          <w:numId w:val="16"/>
        </w:numPr>
        <w:spacing w:line="240" w:lineRule="auto"/>
        <w:ind w:left="851" w:hanging="851"/>
        <w:rPr>
          <w:rFonts w:ascii="Arial" w:hAnsi="Arial" w:cs="Arial"/>
          <w:sz w:val="24"/>
          <w:szCs w:val="24"/>
        </w:rPr>
      </w:pPr>
      <w:r w:rsidRPr="00D37D4C">
        <w:rPr>
          <w:rFonts w:ascii="Arial" w:hAnsi="Arial" w:cs="Arial"/>
          <w:sz w:val="24"/>
          <w:szCs w:val="24"/>
        </w:rPr>
        <w:t xml:space="preserve">  </w:t>
      </w:r>
      <w:r w:rsidR="00F36978" w:rsidRPr="00D37D4C">
        <w:rPr>
          <w:rFonts w:ascii="Arial" w:hAnsi="Arial" w:cs="Arial"/>
          <w:sz w:val="24"/>
          <w:szCs w:val="24"/>
        </w:rPr>
        <w:t xml:space="preserve">Dem Kooperationsvertrag </w:t>
      </w:r>
      <w:r w:rsidR="00547ACF" w:rsidRPr="00D37D4C">
        <w:rPr>
          <w:rFonts w:ascii="Arial" w:hAnsi="Arial" w:cs="Arial"/>
          <w:sz w:val="24"/>
          <w:szCs w:val="24"/>
        </w:rPr>
        <w:t>zwischen Land und Stadt (Anlage 2: Finanzierungs- und Organisationsvereinbarung) über die Einrichtung des Erinnerungsortes Hotel Silber in der Osthälfte des Gebäudes Dorotheenstraße 10 im EG, 1. und 2.</w:t>
      </w:r>
      <w:r w:rsidR="005B6476">
        <w:rPr>
          <w:rFonts w:ascii="Arial" w:hAnsi="Arial" w:cs="Arial"/>
          <w:sz w:val="24"/>
          <w:szCs w:val="24"/>
        </w:rPr>
        <w:t xml:space="preserve"> </w:t>
      </w:r>
      <w:r w:rsidR="00547ACF" w:rsidRPr="00D37D4C">
        <w:rPr>
          <w:rFonts w:ascii="Arial" w:hAnsi="Arial" w:cs="Arial"/>
          <w:sz w:val="24"/>
          <w:szCs w:val="24"/>
        </w:rPr>
        <w:t xml:space="preserve">OG </w:t>
      </w:r>
      <w:r w:rsidR="009B7122" w:rsidRPr="00D37D4C">
        <w:rPr>
          <w:rFonts w:ascii="Arial" w:hAnsi="Arial" w:cs="Arial"/>
          <w:sz w:val="24"/>
          <w:szCs w:val="24"/>
        </w:rPr>
        <w:t>wird zugestimmt</w:t>
      </w:r>
      <w:r w:rsidR="00F36978" w:rsidRPr="00D37D4C">
        <w:rPr>
          <w:rFonts w:ascii="Arial" w:hAnsi="Arial" w:cs="Arial"/>
          <w:sz w:val="24"/>
          <w:szCs w:val="24"/>
        </w:rPr>
        <w:t xml:space="preserve">. </w:t>
      </w:r>
    </w:p>
    <w:p w:rsidR="00F36978" w:rsidRDefault="00F36978" w:rsidP="009874BF">
      <w:pPr>
        <w:ind w:left="851" w:right="62" w:hanging="851"/>
        <w:rPr>
          <w:rFonts w:cs="Arial"/>
          <w:szCs w:val="24"/>
        </w:rPr>
      </w:pPr>
      <w:r w:rsidRPr="00614086">
        <w:rPr>
          <w:rFonts w:cs="Arial"/>
          <w:szCs w:val="24"/>
        </w:rPr>
        <w:t>2.</w:t>
      </w:r>
      <w:r w:rsidRPr="00614086">
        <w:rPr>
          <w:rFonts w:cs="Arial"/>
          <w:szCs w:val="24"/>
        </w:rPr>
        <w:tab/>
      </w:r>
      <w:r w:rsidR="00147C06">
        <w:rPr>
          <w:rFonts w:cs="Arial"/>
          <w:szCs w:val="24"/>
        </w:rPr>
        <w:t>Für den Betrieb des Erinnerungsortes Hotel Silber gewährt die Landeshauptstadt Stuttgart folgende jährliche Zuschüsse:</w:t>
      </w:r>
    </w:p>
    <w:p w:rsidR="00983160" w:rsidRPr="00614086" w:rsidRDefault="00983160" w:rsidP="009874BF">
      <w:pPr>
        <w:ind w:left="851" w:right="62" w:hanging="851"/>
        <w:rPr>
          <w:rFonts w:cs="Arial"/>
          <w:szCs w:val="24"/>
        </w:rPr>
      </w:pPr>
    </w:p>
    <w:p w:rsidR="00147C06" w:rsidRDefault="00147C06" w:rsidP="00825090">
      <w:pPr>
        <w:tabs>
          <w:tab w:val="right" w:pos="9498"/>
        </w:tabs>
        <w:ind w:left="851" w:right="2047" w:hanging="851"/>
        <w:rPr>
          <w:rFonts w:cs="Arial"/>
          <w:szCs w:val="24"/>
        </w:rPr>
      </w:pPr>
      <w:r>
        <w:rPr>
          <w:rFonts w:cs="Arial"/>
          <w:szCs w:val="24"/>
        </w:rPr>
        <w:t>2.1</w:t>
      </w:r>
      <w:r>
        <w:rPr>
          <w:rFonts w:cs="Arial"/>
          <w:szCs w:val="24"/>
        </w:rPr>
        <w:tab/>
        <w:t>als Festbetrag zur Deckung der laufenden Betriebskosten an das Land</w:t>
      </w:r>
      <w:r w:rsidR="00825090">
        <w:rPr>
          <w:rFonts w:cs="Arial"/>
          <w:szCs w:val="24"/>
        </w:rPr>
        <w:tab/>
        <w:t>250.000 Euro</w:t>
      </w:r>
    </w:p>
    <w:p w:rsidR="00983160" w:rsidRPr="00983160" w:rsidRDefault="00983160" w:rsidP="00825090">
      <w:pPr>
        <w:tabs>
          <w:tab w:val="right" w:pos="9498"/>
        </w:tabs>
        <w:ind w:left="851" w:right="2047" w:hanging="851"/>
        <w:rPr>
          <w:rFonts w:cs="Arial"/>
          <w:sz w:val="8"/>
          <w:szCs w:val="8"/>
        </w:rPr>
      </w:pPr>
    </w:p>
    <w:p w:rsidR="00147C06" w:rsidRDefault="00147C06" w:rsidP="00147C06">
      <w:pPr>
        <w:tabs>
          <w:tab w:val="right" w:pos="9498"/>
        </w:tabs>
        <w:ind w:left="851" w:right="2330" w:hanging="851"/>
        <w:rPr>
          <w:rFonts w:cs="Arial"/>
          <w:szCs w:val="24"/>
        </w:rPr>
      </w:pPr>
      <w:r>
        <w:rPr>
          <w:rFonts w:cs="Arial"/>
          <w:szCs w:val="24"/>
        </w:rPr>
        <w:t>2.2</w:t>
      </w:r>
      <w:r>
        <w:rPr>
          <w:rFonts w:cs="Arial"/>
          <w:szCs w:val="24"/>
        </w:rPr>
        <w:tab/>
        <w:t xml:space="preserve">zur Mitfinanzierung der Kosten der Flächenbewirtschaftung </w:t>
      </w:r>
      <w:r w:rsidR="00825090">
        <w:rPr>
          <w:rFonts w:cs="Arial"/>
          <w:szCs w:val="24"/>
        </w:rPr>
        <w:t>an das Land max.</w:t>
      </w:r>
      <w:r w:rsidR="00825090">
        <w:rPr>
          <w:rFonts w:cs="Arial"/>
          <w:szCs w:val="24"/>
        </w:rPr>
        <w:tab/>
        <w:t>30.000 Euro</w:t>
      </w:r>
    </w:p>
    <w:p w:rsidR="00983160" w:rsidRPr="00983160" w:rsidRDefault="00983160" w:rsidP="00147C06">
      <w:pPr>
        <w:tabs>
          <w:tab w:val="right" w:pos="9498"/>
        </w:tabs>
        <w:ind w:left="851" w:right="2330" w:hanging="851"/>
        <w:rPr>
          <w:rFonts w:cs="Arial"/>
          <w:sz w:val="8"/>
          <w:szCs w:val="8"/>
        </w:rPr>
      </w:pPr>
    </w:p>
    <w:p w:rsidR="00F36978" w:rsidRDefault="00825090" w:rsidP="00147C06">
      <w:pPr>
        <w:tabs>
          <w:tab w:val="right" w:pos="9498"/>
        </w:tabs>
        <w:ind w:left="851" w:right="2330" w:hanging="851"/>
        <w:rPr>
          <w:rFonts w:cs="Arial"/>
          <w:szCs w:val="24"/>
        </w:rPr>
      </w:pPr>
      <w:r>
        <w:rPr>
          <w:rFonts w:cs="Arial"/>
          <w:szCs w:val="24"/>
        </w:rPr>
        <w:t>2.3</w:t>
      </w:r>
      <w:r w:rsidR="00F36978" w:rsidRPr="00614086">
        <w:rPr>
          <w:rFonts w:cs="Arial"/>
          <w:szCs w:val="24"/>
        </w:rPr>
        <w:tab/>
      </w:r>
      <w:r>
        <w:rPr>
          <w:rFonts w:cs="Arial"/>
          <w:szCs w:val="24"/>
        </w:rPr>
        <w:t xml:space="preserve">zur Unterstützung </w:t>
      </w:r>
      <w:r w:rsidR="00F36978" w:rsidRPr="00614086">
        <w:rPr>
          <w:rFonts w:cs="Arial"/>
          <w:szCs w:val="24"/>
        </w:rPr>
        <w:t>eigenverantwortliche</w:t>
      </w:r>
      <w:r>
        <w:rPr>
          <w:rFonts w:cs="Arial"/>
          <w:szCs w:val="24"/>
        </w:rPr>
        <w:t>r</w:t>
      </w:r>
      <w:r w:rsidR="00F36978" w:rsidRPr="00614086">
        <w:rPr>
          <w:rFonts w:cs="Arial"/>
          <w:szCs w:val="24"/>
        </w:rPr>
        <w:t xml:space="preserve"> Veranstaltungen der Initiative</w:t>
      </w:r>
      <w:r w:rsidR="00636EF6">
        <w:rPr>
          <w:rFonts w:cs="Arial"/>
          <w:szCs w:val="24"/>
        </w:rPr>
        <w:t xml:space="preserve"> </w:t>
      </w:r>
      <w:r w:rsidR="00636EF6" w:rsidRPr="00614086">
        <w:rPr>
          <w:rFonts w:cs="Arial"/>
          <w:szCs w:val="24"/>
        </w:rPr>
        <w:t>Lern- und Gedenkort Hotel Silber e.V.</w:t>
      </w:r>
      <w:r>
        <w:rPr>
          <w:rFonts w:cs="Arial"/>
          <w:szCs w:val="24"/>
        </w:rPr>
        <w:t xml:space="preserve"> max.</w:t>
      </w:r>
      <w:r>
        <w:rPr>
          <w:rFonts w:cs="Arial"/>
          <w:szCs w:val="24"/>
        </w:rPr>
        <w:tab/>
        <w:t>5.000 Euro</w:t>
      </w:r>
    </w:p>
    <w:p w:rsidR="00983160" w:rsidRPr="00983160" w:rsidRDefault="00983160" w:rsidP="00147C06">
      <w:pPr>
        <w:tabs>
          <w:tab w:val="right" w:pos="9498"/>
        </w:tabs>
        <w:ind w:left="851" w:right="2330" w:hanging="851"/>
        <w:rPr>
          <w:rFonts w:cs="Arial"/>
          <w:sz w:val="16"/>
          <w:szCs w:val="16"/>
        </w:rPr>
      </w:pPr>
    </w:p>
    <w:p w:rsidR="00825090" w:rsidRDefault="00825090" w:rsidP="00825090">
      <w:pPr>
        <w:tabs>
          <w:tab w:val="right" w:pos="9498"/>
        </w:tabs>
        <w:ind w:left="851" w:right="2189" w:hanging="851"/>
        <w:rPr>
          <w:rFonts w:cs="Arial"/>
          <w:szCs w:val="24"/>
        </w:rPr>
      </w:pPr>
      <w:r>
        <w:rPr>
          <w:rFonts w:cs="Arial"/>
          <w:szCs w:val="24"/>
        </w:rPr>
        <w:tab/>
        <w:t>Summe</w:t>
      </w:r>
      <w:r>
        <w:rPr>
          <w:rFonts w:cs="Arial"/>
          <w:szCs w:val="24"/>
        </w:rPr>
        <w:tab/>
        <w:t>285.000 Euro</w:t>
      </w:r>
    </w:p>
    <w:p w:rsidR="00825090" w:rsidRDefault="00825090" w:rsidP="00147C06">
      <w:pPr>
        <w:ind w:left="851" w:hanging="851"/>
        <w:rPr>
          <w:rFonts w:cs="Arial"/>
          <w:szCs w:val="24"/>
        </w:rPr>
      </w:pPr>
    </w:p>
    <w:p w:rsidR="00825090" w:rsidRDefault="00825090" w:rsidP="00147C06">
      <w:pPr>
        <w:ind w:left="851" w:hanging="851"/>
        <w:rPr>
          <w:rFonts w:cs="Arial"/>
          <w:szCs w:val="24"/>
        </w:rPr>
      </w:pPr>
      <w:r>
        <w:rPr>
          <w:rFonts w:cs="Arial"/>
          <w:szCs w:val="24"/>
        </w:rPr>
        <w:tab/>
        <w:t>Im Jahr der Eröffnung werden die Zuschüsse nach Zif</w:t>
      </w:r>
      <w:r w:rsidR="00794AB5">
        <w:rPr>
          <w:rFonts w:cs="Arial"/>
          <w:szCs w:val="24"/>
        </w:rPr>
        <w:t>f</w:t>
      </w:r>
      <w:r>
        <w:rPr>
          <w:rFonts w:cs="Arial"/>
          <w:szCs w:val="24"/>
        </w:rPr>
        <w:t xml:space="preserve">. 2.1 und 2.2 </w:t>
      </w:r>
      <w:r w:rsidR="009874BF">
        <w:rPr>
          <w:rFonts w:cs="Arial"/>
          <w:szCs w:val="24"/>
        </w:rPr>
        <w:t xml:space="preserve">jeweils </w:t>
      </w:r>
      <w:r>
        <w:rPr>
          <w:rFonts w:cs="Arial"/>
          <w:szCs w:val="24"/>
        </w:rPr>
        <w:t>ante</w:t>
      </w:r>
      <w:r>
        <w:rPr>
          <w:rFonts w:cs="Arial"/>
          <w:szCs w:val="24"/>
        </w:rPr>
        <w:t>i</w:t>
      </w:r>
      <w:r>
        <w:rPr>
          <w:rFonts w:cs="Arial"/>
          <w:szCs w:val="24"/>
        </w:rPr>
        <w:t xml:space="preserve">lig </w:t>
      </w:r>
      <w:r w:rsidR="00983160">
        <w:rPr>
          <w:rFonts w:cs="Arial"/>
          <w:szCs w:val="24"/>
        </w:rPr>
        <w:t>entsprechend</w:t>
      </w:r>
      <w:r w:rsidR="009874BF">
        <w:rPr>
          <w:rFonts w:cs="Arial"/>
          <w:szCs w:val="24"/>
        </w:rPr>
        <w:t xml:space="preserve"> dem Eröffnungstermin gewährt.</w:t>
      </w:r>
    </w:p>
    <w:p w:rsidR="00825090" w:rsidRPr="00614086" w:rsidRDefault="00825090" w:rsidP="00147C06">
      <w:pPr>
        <w:ind w:left="851" w:hanging="851"/>
        <w:rPr>
          <w:rFonts w:cs="Arial"/>
          <w:szCs w:val="24"/>
        </w:rPr>
      </w:pPr>
    </w:p>
    <w:p w:rsidR="00F36978" w:rsidRPr="00614086" w:rsidRDefault="00F36978" w:rsidP="00F36978">
      <w:pPr>
        <w:ind w:left="851" w:hanging="851"/>
        <w:rPr>
          <w:rFonts w:cs="Arial"/>
          <w:szCs w:val="24"/>
        </w:rPr>
      </w:pPr>
      <w:r w:rsidRPr="00614086">
        <w:rPr>
          <w:rFonts w:cs="Arial"/>
          <w:szCs w:val="24"/>
        </w:rPr>
        <w:t>3.</w:t>
      </w:r>
      <w:r w:rsidRPr="00614086">
        <w:rPr>
          <w:rFonts w:cs="Arial"/>
          <w:szCs w:val="24"/>
        </w:rPr>
        <w:tab/>
        <w:t>Die Eckpunkte der Bürgerbeteiligungs- und Nutzungsvereinbarung zwischen dem Haus der Geschichte Baden-Württemberg und der Initiative Lern- und Gedenkort Hotel Silber e.V. (Anlage 3: Eckpunkte der Bürgerbeteiligungs- und Nutzungsve</w:t>
      </w:r>
      <w:r w:rsidRPr="00614086">
        <w:rPr>
          <w:rFonts w:cs="Arial"/>
          <w:szCs w:val="24"/>
        </w:rPr>
        <w:t>r</w:t>
      </w:r>
      <w:r w:rsidRPr="00614086">
        <w:rPr>
          <w:rFonts w:cs="Arial"/>
          <w:szCs w:val="24"/>
        </w:rPr>
        <w:t>einbarung)</w:t>
      </w:r>
      <w:r w:rsidR="009B7122">
        <w:rPr>
          <w:rFonts w:cs="Arial"/>
          <w:szCs w:val="24"/>
        </w:rPr>
        <w:t xml:space="preserve"> </w:t>
      </w:r>
      <w:r w:rsidR="009B7122" w:rsidRPr="00614086">
        <w:rPr>
          <w:rFonts w:cs="Arial"/>
          <w:szCs w:val="24"/>
        </w:rPr>
        <w:t>werden zur Kenntnis genommen.</w:t>
      </w:r>
    </w:p>
    <w:p w:rsidR="00CC35E3" w:rsidRPr="003F4A59" w:rsidRDefault="00CC35E3" w:rsidP="00CC35E3">
      <w:pPr>
        <w:ind w:left="851" w:hanging="851"/>
        <w:rPr>
          <w:rFonts w:cs="Arial"/>
          <w:szCs w:val="24"/>
        </w:rPr>
      </w:pPr>
    </w:p>
    <w:p w:rsidR="00CC35E3" w:rsidRPr="00CC35E3" w:rsidRDefault="00CC35E3" w:rsidP="00CC35E3">
      <w:pPr>
        <w:ind w:left="851" w:hanging="851"/>
      </w:pPr>
    </w:p>
    <w:p w:rsidR="00547ACF" w:rsidRDefault="00547ACF">
      <w:pPr>
        <w:rPr>
          <w:b/>
          <w:color w:val="000000"/>
        </w:rPr>
      </w:pPr>
    </w:p>
    <w:p w:rsidR="00B75A65" w:rsidRDefault="00B75A65">
      <w:pPr>
        <w:rPr>
          <w:b/>
          <w:color w:val="000000"/>
        </w:rPr>
        <w:sectPr w:rsidR="00B75A65">
          <w:type w:val="continuous"/>
          <w:pgSz w:w="11907" w:h="16840" w:code="9"/>
          <w:pgMar w:top="992" w:right="907" w:bottom="1021" w:left="1440" w:header="567" w:footer="720" w:gutter="0"/>
          <w:cols w:space="720"/>
          <w:formProt w:val="0"/>
          <w:titlePg/>
        </w:sectPr>
      </w:pPr>
    </w:p>
    <w:p w:rsidR="00B75A65" w:rsidRDefault="00B75A65">
      <w:pPr>
        <w:rPr>
          <w:b/>
          <w:color w:val="000000"/>
        </w:rPr>
      </w:pPr>
      <w:bookmarkStart w:id="20" w:name="Beschlussvorschlag_Ende"/>
      <w:bookmarkEnd w:id="20"/>
    </w:p>
    <w:p w:rsidR="00B75A65" w:rsidRDefault="0049613B">
      <w:pPr>
        <w:spacing w:before="240" w:after="240"/>
        <w:rPr>
          <w:b/>
          <w:color w:val="000000"/>
        </w:rPr>
        <w:sectPr w:rsidR="00B75A65">
          <w:type w:val="continuous"/>
          <w:pgSz w:w="11907" w:h="16840" w:code="9"/>
          <w:pgMar w:top="992" w:right="907" w:bottom="1021" w:left="1440" w:header="567" w:footer="720" w:gutter="0"/>
          <w:cols w:space="720"/>
          <w:titlePg/>
        </w:sectPr>
      </w:pPr>
      <w:r>
        <w:rPr>
          <w:b/>
          <w:color w:val="000000"/>
        </w:rPr>
        <w:fldChar w:fldCharType="begin">
          <w:ffData>
            <w:name w:val="BVBegrund"/>
            <w:enabled/>
            <w:calcOnExit w:val="0"/>
            <w:ddList>
              <w:listEntry w:val="Kurzfassung der Begründung"/>
              <w:listEntry w:val="Begründung"/>
            </w:ddList>
          </w:ffData>
        </w:fldChar>
      </w:r>
      <w:bookmarkStart w:id="21" w:name="BVBegrund"/>
      <w:r w:rsidR="00B75A65">
        <w:rPr>
          <w:b/>
          <w:color w:val="000000"/>
        </w:rPr>
        <w:instrText xml:space="preserve"> FORMDROPDOWN </w:instrText>
      </w:r>
      <w:r>
        <w:rPr>
          <w:b/>
          <w:color w:val="000000"/>
        </w:rPr>
      </w:r>
      <w:r>
        <w:rPr>
          <w:b/>
          <w:color w:val="000000"/>
        </w:rPr>
        <w:fldChar w:fldCharType="separate"/>
      </w:r>
      <w:r>
        <w:rPr>
          <w:b/>
          <w:color w:val="000000"/>
        </w:rPr>
        <w:fldChar w:fldCharType="end"/>
      </w:r>
      <w:bookmarkEnd w:id="21"/>
    </w:p>
    <w:p w:rsidR="00F36978" w:rsidRDefault="00F36978" w:rsidP="00F36978">
      <w:bookmarkStart w:id="22" w:name="Sachverhalt_Anfang"/>
      <w:bookmarkEnd w:id="22"/>
      <w:r>
        <w:t>Das Land Baden-Württemberg und die Landeshauptstadt haben sich darauf verstä</w:t>
      </w:r>
      <w:r>
        <w:t>n</w:t>
      </w:r>
      <w:r>
        <w:t>digt, dass der laufende Betrieb des Erinnerungsortes Hotel Silber auf der Basis der be</w:t>
      </w:r>
      <w:r>
        <w:t>i</w:t>
      </w:r>
      <w:r>
        <w:t>gefügten Finanzierungs- und Organisationsvereinbarung (Anlage 2) erfolgen soll.</w:t>
      </w:r>
      <w:r w:rsidR="005F2CEC">
        <w:br/>
        <w:t>Eine Kündigung dieser Vereinbarung ist nach erklärtem Willen von Stadt und Land fr</w:t>
      </w:r>
      <w:r w:rsidR="005F2CEC">
        <w:t>ü</w:t>
      </w:r>
      <w:r w:rsidR="005F2CEC">
        <w:t>hestens nach Ablauf von 25 Jahren ab Eröffnung des Erinnerungsortes (voraussichtlich im Jahre 2017) also 2042 möglich.</w:t>
      </w:r>
    </w:p>
    <w:p w:rsidR="00F36978" w:rsidRDefault="00F36978" w:rsidP="00F36978"/>
    <w:p w:rsidR="00F36978" w:rsidRPr="00614086" w:rsidRDefault="00F36978" w:rsidP="00F36978">
      <w:r>
        <w:t>Die Finanzierung der laufenden Mietnebenkosten von voraussichtlich 60.000 Euro p.a. wird von Land und der Stadt je zur Hälfte getragen. Die von der Stadt Stuttgart zu tr</w:t>
      </w:r>
      <w:r>
        <w:t>a</w:t>
      </w:r>
      <w:r>
        <w:t xml:space="preserve">genden 30.000 Euro sind </w:t>
      </w:r>
      <w:r w:rsidRPr="00614086">
        <w:t>zusätzlich zu dem mit Doppelhaushalt 2014/2015 beschlo</w:t>
      </w:r>
      <w:r w:rsidRPr="00614086">
        <w:t>s</w:t>
      </w:r>
      <w:r w:rsidRPr="00614086">
        <w:t>senen städtischen Gesamtbudget von 250.000 Euro p.a. notwendig. Darüber hinaus ist ein städtischer institutioneller Zuschuss von maximal 5.000 Euro p.a. für eigenveran</w:t>
      </w:r>
      <w:r w:rsidRPr="00614086">
        <w:t>t</w:t>
      </w:r>
      <w:r w:rsidRPr="00614086">
        <w:t xml:space="preserve">wortliche Veranstaltungen der Initiative im Hotel Silber vorgesehen. </w:t>
      </w:r>
    </w:p>
    <w:p w:rsidR="00F36978" w:rsidRDefault="00F36978" w:rsidP="00F36978"/>
    <w:p w:rsidR="00F36978" w:rsidRDefault="00F36978" w:rsidP="00F36978">
      <w:r>
        <w:t>Die Ergebnisse der baufachlichen Untersuchung (Januar 2015: Amt für Vermögen und Bau Stuttgart) schließen das UG als Ausstellungsfläche aus</w:t>
      </w:r>
      <w:r w:rsidRPr="00B6295A">
        <w:t>, da die Herstellung der g</w:t>
      </w:r>
      <w:r w:rsidRPr="00B6295A">
        <w:t>e</w:t>
      </w:r>
      <w:r w:rsidRPr="00B6295A">
        <w:t xml:space="preserve">planten öffentlich nutzbaren Fläche für Wechselausstellungen technisch nicht </w:t>
      </w:r>
      <w:r>
        <w:t>befried</w:t>
      </w:r>
      <w:r>
        <w:t>i</w:t>
      </w:r>
      <w:r>
        <w:t xml:space="preserve">gend </w:t>
      </w:r>
      <w:r w:rsidRPr="00B6295A">
        <w:t>möglich ist</w:t>
      </w:r>
      <w:r>
        <w:t>. Als Kompensation für das UG soll das 2. OG für Wechselausstellu</w:t>
      </w:r>
      <w:r>
        <w:t>n</w:t>
      </w:r>
      <w:r>
        <w:t>gen zugänglich gemacht werden. Die Raumstruktur im 1. und 2. OG stellt sich weitg</w:t>
      </w:r>
      <w:r>
        <w:t>e</w:t>
      </w:r>
      <w:r>
        <w:t>hend unverändert dar und entspricht im Zuschnitt noch der Zeit 1933 - 1945, als die Gestapo hier arbeitete.</w:t>
      </w:r>
    </w:p>
    <w:p w:rsidR="00F36978" w:rsidRDefault="00F36978" w:rsidP="00F36978"/>
    <w:p w:rsidR="00F36978" w:rsidRPr="00614086" w:rsidRDefault="00F36978" w:rsidP="00F36978">
      <w:r>
        <w:t>Der Erinnerungsort Hotel Silber wird als Außenstelle des Hauses der Geschichte b</w:t>
      </w:r>
      <w:r>
        <w:t>e</w:t>
      </w:r>
      <w:r>
        <w:t>trieben; Trägerschaft und Verantwortung liegt beim HdGBW. Die Beteiligung der Bürg</w:t>
      </w:r>
      <w:r>
        <w:t>e</w:t>
      </w:r>
      <w:r>
        <w:t xml:space="preserve">rinnen und Bürger ist in der Gremienstruktur </w:t>
      </w:r>
      <w:r w:rsidRPr="00614086">
        <w:t>verankert; eine Zusatzvereinbarung zw</w:t>
      </w:r>
      <w:r w:rsidRPr="00614086">
        <w:t>i</w:t>
      </w:r>
      <w:r w:rsidRPr="00614086">
        <w:t>schen dem HdGBW und der Initiative Lern- und Gedenkort Hotel Silber regelt den Z</w:t>
      </w:r>
      <w:r w:rsidRPr="00614086">
        <w:t>u</w:t>
      </w:r>
      <w:r w:rsidRPr="00614086">
        <w:t>gang zu einem Büro für die Initiative im Gebäude sowie die Mitgestaltung des Vera</w:t>
      </w:r>
      <w:r w:rsidRPr="00614086">
        <w:t>n</w:t>
      </w:r>
      <w:r w:rsidRPr="00614086">
        <w:t>staltungsbereichs (Anlage 3).</w:t>
      </w:r>
    </w:p>
    <w:p w:rsidR="00FA5EA2" w:rsidRDefault="00FA5EA2">
      <w:pPr>
        <w:rPr>
          <w:color w:val="000000"/>
        </w:rPr>
      </w:pPr>
    </w:p>
    <w:p w:rsidR="00FA5EA2" w:rsidRDefault="00FA5EA2">
      <w:pPr>
        <w:rPr>
          <w:color w:val="000000"/>
        </w:rPr>
      </w:pPr>
    </w:p>
    <w:p w:rsidR="00B75A65" w:rsidRDefault="00B75A65">
      <w:pPr>
        <w:rPr>
          <w:color w:val="000000"/>
        </w:rPr>
      </w:pPr>
    </w:p>
    <w:p w:rsidR="00B75A65" w:rsidRDefault="00B75A65">
      <w:pPr>
        <w:rPr>
          <w:color w:val="000000"/>
        </w:rPr>
        <w:sectPr w:rsidR="00B75A65">
          <w:type w:val="continuous"/>
          <w:pgSz w:w="11907" w:h="16840" w:code="9"/>
          <w:pgMar w:top="992" w:right="1134" w:bottom="1021" w:left="1440" w:header="567" w:footer="720" w:gutter="0"/>
          <w:cols w:space="720"/>
          <w:formProt w:val="0"/>
          <w:titlePg/>
        </w:sectPr>
      </w:pPr>
    </w:p>
    <w:p w:rsidR="00B75A65" w:rsidRDefault="00B75A65" w:rsidP="00FA5EA2">
      <w:pPr>
        <w:pStyle w:val="Beschriftung"/>
        <w:spacing w:before="360"/>
        <w:outlineLvl w:val="0"/>
      </w:pPr>
      <w:bookmarkStart w:id="23" w:name="Sachverhalt_Ende"/>
      <w:bookmarkEnd w:id="23"/>
      <w:r>
        <w:t>Finanzielle Auswirkungen</w:t>
      </w:r>
    </w:p>
    <w:p w:rsidR="00B75A65" w:rsidRDefault="00B75A65">
      <w:pPr>
        <w:spacing w:before="480" w:after="120"/>
        <w:rPr>
          <w:color w:val="000000"/>
        </w:rPr>
        <w:sectPr w:rsidR="00B75A65">
          <w:type w:val="continuous"/>
          <w:pgSz w:w="11907" w:h="16840" w:code="9"/>
          <w:pgMar w:top="992" w:right="907" w:bottom="1021" w:left="1440" w:header="567" w:footer="720" w:gutter="0"/>
          <w:cols w:space="720"/>
          <w:titlePg/>
        </w:sectPr>
      </w:pPr>
    </w:p>
    <w:p w:rsidR="00612612" w:rsidRDefault="003F4A59">
      <w:pPr>
        <w:tabs>
          <w:tab w:val="num" w:pos="360"/>
        </w:tabs>
        <w:rPr>
          <w:color w:val="000000"/>
        </w:rPr>
      </w:pPr>
      <w:bookmarkStart w:id="24" w:name="weitereFinanzielleAuswirkungen_Anfang"/>
      <w:bookmarkEnd w:id="24"/>
      <w:r>
        <w:rPr>
          <w:color w:val="000000"/>
        </w:rPr>
        <w:t xml:space="preserve">Die Umbaumaßnahmen und die Miete für das 2. </w:t>
      </w:r>
      <w:r w:rsidRPr="00CF6BC4">
        <w:t xml:space="preserve">OG </w:t>
      </w:r>
      <w:r w:rsidR="00B87142" w:rsidRPr="00CF6BC4">
        <w:t>- wie bereits für das EG und 1. OG</w:t>
      </w:r>
      <w:r w:rsidR="00B87142" w:rsidRPr="00152F31">
        <w:rPr>
          <w:color w:val="0070C0"/>
        </w:rPr>
        <w:t xml:space="preserve"> -</w:t>
      </w:r>
      <w:r w:rsidR="00B87142">
        <w:rPr>
          <w:color w:val="0070C0"/>
        </w:rPr>
        <w:t xml:space="preserve"> </w:t>
      </w:r>
      <w:r>
        <w:rPr>
          <w:color w:val="000000"/>
        </w:rPr>
        <w:t>finanziert das Land selbst.</w:t>
      </w:r>
    </w:p>
    <w:p w:rsidR="003F4A59" w:rsidRDefault="003F4A59" w:rsidP="003F4A59">
      <w:pPr>
        <w:tabs>
          <w:tab w:val="num" w:pos="360"/>
        </w:tabs>
        <w:rPr>
          <w:color w:val="000000"/>
        </w:rPr>
      </w:pPr>
    </w:p>
    <w:p w:rsidR="003F4A59" w:rsidRDefault="003F4A59" w:rsidP="003F4A59">
      <w:pPr>
        <w:tabs>
          <w:tab w:val="num" w:pos="360"/>
        </w:tabs>
        <w:rPr>
          <w:color w:val="000000"/>
        </w:rPr>
      </w:pPr>
      <w:r>
        <w:rPr>
          <w:color w:val="000000"/>
        </w:rPr>
        <w:t xml:space="preserve">Aktuell stehen im Teilhaushalt des Kulturamtes für die Vorbereitung, Ausstellungsplanung und Ausstellungseinrichtung 750.000 Euro in 2014 und 2015 zur Verfügung. Die </w:t>
      </w:r>
      <w:r w:rsidR="009B7122">
        <w:rPr>
          <w:color w:val="000000"/>
        </w:rPr>
        <w:t>Mittel</w:t>
      </w:r>
      <w:r>
        <w:rPr>
          <w:color w:val="000000"/>
        </w:rPr>
        <w:t xml:space="preserve"> sind als Investitionszuschuss beim Projekt 7.410700: Kulturförderung veranschlagt. Der Ansatz 2014 ist im Rahmen der Ermächtigungsübertragungen 2014 in das </w:t>
      </w:r>
      <w:r w:rsidR="009B7122">
        <w:rPr>
          <w:color w:val="000000"/>
        </w:rPr>
        <w:t xml:space="preserve">Haushaltsjahr </w:t>
      </w:r>
      <w:r>
        <w:rPr>
          <w:color w:val="000000"/>
        </w:rPr>
        <w:t>2015 zu übertragen.</w:t>
      </w:r>
    </w:p>
    <w:p w:rsidR="003F4A59" w:rsidRDefault="003F4A59">
      <w:pPr>
        <w:tabs>
          <w:tab w:val="num" w:pos="360"/>
        </w:tabs>
        <w:rPr>
          <w:color w:val="000000"/>
        </w:rPr>
      </w:pPr>
    </w:p>
    <w:p w:rsidR="003F4A59" w:rsidRPr="00614086" w:rsidRDefault="003F4A59" w:rsidP="003F4A59">
      <w:pPr>
        <w:tabs>
          <w:tab w:val="num" w:pos="360"/>
        </w:tabs>
      </w:pPr>
      <w:r w:rsidRPr="00614086">
        <w:t>Ab 2018 sind 2</w:t>
      </w:r>
      <w:r w:rsidR="00547ACF">
        <w:t>8</w:t>
      </w:r>
      <w:r w:rsidRPr="00614086">
        <w:t>0.000 Euro p.a. als laufender Zuschuss an das Land im Amtsbereich 410281</w:t>
      </w:r>
      <w:r w:rsidR="009B7122">
        <w:t>1 Kulturförderung</w:t>
      </w:r>
      <w:r w:rsidRPr="00614086">
        <w:t>, Kostenartengruppe 430 Transferaufwendungen, in der städt</w:t>
      </w:r>
      <w:r w:rsidRPr="00614086">
        <w:t>i</w:t>
      </w:r>
      <w:r w:rsidRPr="00614086">
        <w:t>schen Finanzplanung enthalten. In 2017 werden die Mittel zeitanteilig ab Eröffnung zur Verfügung gestellt.</w:t>
      </w:r>
    </w:p>
    <w:p w:rsidR="009B7122" w:rsidRDefault="009B7122" w:rsidP="00F36978">
      <w:pPr>
        <w:tabs>
          <w:tab w:val="num" w:pos="360"/>
        </w:tabs>
        <w:rPr>
          <w:color w:val="000000"/>
        </w:rPr>
      </w:pPr>
    </w:p>
    <w:p w:rsidR="00B87142" w:rsidRPr="00CF6BC4" w:rsidRDefault="00B87142" w:rsidP="00B87142">
      <w:pPr>
        <w:tabs>
          <w:tab w:val="num" w:pos="360"/>
        </w:tabs>
        <w:rPr>
          <w:rFonts w:cs="Arial"/>
          <w:szCs w:val="24"/>
        </w:rPr>
      </w:pPr>
      <w:r w:rsidRPr="00CF6BC4">
        <w:t>Mit jeweils maximal 5.000 Euro p.a. beteiligen sich Land und Stadt an den Veransta</w:t>
      </w:r>
      <w:r w:rsidRPr="00CF6BC4">
        <w:t>l</w:t>
      </w:r>
      <w:r w:rsidRPr="00CF6BC4">
        <w:t xml:space="preserve">tungskosten, die für eigenverantwortliche Veranstaltungen der Initiative bei der Nutzung der Räumlichkeiten im Hotel Silber für die Initiative anfallen. Das Land </w:t>
      </w:r>
      <w:r w:rsidRPr="00CF6BC4">
        <w:rPr>
          <w:rFonts w:cs="Arial"/>
          <w:szCs w:val="24"/>
        </w:rPr>
        <w:t>übernimmt dabei die Mietkosten für den der Initiative überlassenen Büroraum von 5.000 Euro, die Stadt bezuschusst weitere Veranstaltungskosten in Höhe von maximal 5.000 Euro pro Jahr.</w:t>
      </w:r>
    </w:p>
    <w:p w:rsidR="00066895" w:rsidRPr="00CF6BC4" w:rsidRDefault="00066895" w:rsidP="009B7122">
      <w:pPr>
        <w:tabs>
          <w:tab w:val="num" w:pos="360"/>
        </w:tabs>
      </w:pPr>
    </w:p>
    <w:p w:rsidR="009B7122" w:rsidRDefault="009B7122" w:rsidP="009B7122">
      <w:pPr>
        <w:tabs>
          <w:tab w:val="num" w:pos="360"/>
        </w:tabs>
      </w:pPr>
      <w:r w:rsidRPr="00614086">
        <w:t>Die</w:t>
      </w:r>
      <w:r w:rsidR="00B87142">
        <w:t>se</w:t>
      </w:r>
      <w:r w:rsidRPr="00614086">
        <w:t xml:space="preserve"> institutionelle Zuwendung </w:t>
      </w:r>
      <w:r w:rsidR="00355602">
        <w:t xml:space="preserve">der Stadt </w:t>
      </w:r>
      <w:r w:rsidRPr="00614086">
        <w:t>an den Verein</w:t>
      </w:r>
      <w:r>
        <w:t xml:space="preserve"> in Höhe von maximal 5.000 E</w:t>
      </w:r>
      <w:r>
        <w:t>u</w:t>
      </w:r>
      <w:r>
        <w:t>ro</w:t>
      </w:r>
      <w:r w:rsidRPr="00614086">
        <w:t>, wird ab 2017 im Amtsbereich 4102811 Kulturförderung, Kontengruppe 43100 Zuwe</w:t>
      </w:r>
      <w:r w:rsidRPr="00614086">
        <w:t>i</w:t>
      </w:r>
      <w:r w:rsidRPr="00614086">
        <w:t>sungen und Zuschüsse für laufende Zwecke 417HEDE10 Heimat- und Denkmalpflege (IF) veranschlagt.</w:t>
      </w:r>
    </w:p>
    <w:p w:rsidR="00747A6B" w:rsidRDefault="00747A6B" w:rsidP="009B7122">
      <w:pPr>
        <w:tabs>
          <w:tab w:val="num" w:pos="360"/>
        </w:tabs>
      </w:pPr>
    </w:p>
    <w:p w:rsidR="00747A6B" w:rsidRPr="00614086" w:rsidRDefault="00747A6B" w:rsidP="009B7122">
      <w:pPr>
        <w:tabs>
          <w:tab w:val="num" w:pos="360"/>
        </w:tabs>
      </w:pPr>
      <w:r>
        <w:t>Mit der Beschlussfassung bindet sich die Stadt für 25 Jahre. Die Mittel</w:t>
      </w:r>
      <w:r w:rsidR="00F5705D">
        <w:t xml:space="preserve"> sind ab 2017 bis mindestens 2042</w:t>
      </w:r>
      <w:r>
        <w:t xml:space="preserve"> in den städtischen Haushalt einzustellen.</w:t>
      </w:r>
    </w:p>
    <w:p w:rsidR="003F4A59" w:rsidRPr="00614086" w:rsidRDefault="003F4A59" w:rsidP="00F36978">
      <w:pPr>
        <w:tabs>
          <w:tab w:val="num" w:pos="360"/>
        </w:tabs>
      </w:pPr>
    </w:p>
    <w:p w:rsidR="00F36978" w:rsidRPr="00612612" w:rsidRDefault="00F36978" w:rsidP="00F36978">
      <w:pPr>
        <w:tabs>
          <w:tab w:val="num" w:pos="360"/>
        </w:tabs>
        <w:rPr>
          <w:color w:val="000000"/>
        </w:rPr>
      </w:pPr>
    </w:p>
    <w:p w:rsidR="004378FE" w:rsidRDefault="004378FE">
      <w:pPr>
        <w:tabs>
          <w:tab w:val="num" w:pos="360"/>
        </w:tabs>
        <w:rPr>
          <w:color w:val="000000"/>
        </w:rPr>
      </w:pPr>
    </w:p>
    <w:p w:rsidR="00580BFA" w:rsidRDefault="00580BFA">
      <w:pPr>
        <w:tabs>
          <w:tab w:val="num" w:pos="360"/>
        </w:tabs>
        <w:rPr>
          <w:color w:val="000000"/>
        </w:rPr>
      </w:pPr>
    </w:p>
    <w:p w:rsidR="00B75A65" w:rsidRDefault="00B75A65">
      <w:pPr>
        <w:tabs>
          <w:tab w:val="num" w:pos="360"/>
        </w:tabs>
        <w:rPr>
          <w:color w:val="000000"/>
        </w:rPr>
      </w:pPr>
    </w:p>
    <w:p w:rsidR="00B75A65" w:rsidRDefault="00B75A65">
      <w:pPr>
        <w:spacing w:after="120"/>
        <w:rPr>
          <w:b/>
          <w:color w:val="000000"/>
        </w:rPr>
        <w:sectPr w:rsidR="00B75A65">
          <w:type w:val="continuous"/>
          <w:pgSz w:w="11907" w:h="16840" w:code="9"/>
          <w:pgMar w:top="992" w:right="907" w:bottom="1021" w:left="1440" w:header="567" w:footer="720" w:gutter="0"/>
          <w:cols w:space="720"/>
          <w:formProt w:val="0"/>
          <w:titlePg/>
        </w:sectPr>
      </w:pPr>
    </w:p>
    <w:p w:rsidR="00B75A65" w:rsidRDefault="00B75A65" w:rsidP="00FA5EA2">
      <w:pPr>
        <w:spacing w:before="360" w:after="120"/>
        <w:outlineLvl w:val="0"/>
        <w:rPr>
          <w:b/>
          <w:color w:val="000000"/>
        </w:rPr>
      </w:pPr>
      <w:bookmarkStart w:id="25" w:name="weitereFinanzielleAuswirkungen_Ende"/>
      <w:bookmarkEnd w:id="25"/>
      <w:r>
        <w:rPr>
          <w:b/>
          <w:color w:val="000000"/>
        </w:rPr>
        <w:t>Mitzeichnung der beteiligten Stellen:</w:t>
      </w:r>
    </w:p>
    <w:p w:rsidR="00B75A65" w:rsidRDefault="0049613B">
      <w:pPr>
        <w:rPr>
          <w:color w:val="000000"/>
        </w:rPr>
      </w:pPr>
      <w:r>
        <w:rPr>
          <w:color w:val="000000"/>
        </w:rPr>
        <w:fldChar w:fldCharType="begin">
          <w:ffData>
            <w:name w:val="BeteiligteStellen"/>
            <w:enabled/>
            <w:calcOnExit w:val="0"/>
            <w:textInput/>
          </w:ffData>
        </w:fldChar>
      </w:r>
      <w:bookmarkStart w:id="26" w:name="BeteiligteStellen"/>
      <w:r w:rsidR="00B75A65">
        <w:rPr>
          <w:color w:val="000000"/>
        </w:rPr>
        <w:instrText xml:space="preserve"> FORMTEXT </w:instrText>
      </w:r>
      <w:r>
        <w:rPr>
          <w:color w:val="000000"/>
        </w:rPr>
      </w:r>
      <w:r>
        <w:rPr>
          <w:color w:val="000000"/>
        </w:rPr>
        <w:fldChar w:fldCharType="separate"/>
      </w:r>
      <w:r w:rsidR="00E56D68">
        <w:rPr>
          <w:noProof/>
          <w:color w:val="000000"/>
        </w:rPr>
        <w:t>keine</w:t>
      </w:r>
      <w:r>
        <w:rPr>
          <w:color w:val="000000"/>
        </w:rPr>
        <w:fldChar w:fldCharType="end"/>
      </w:r>
      <w:bookmarkEnd w:id="26"/>
      <w:r>
        <w:rPr>
          <w:color w:val="000000"/>
        </w:rPr>
        <w:fldChar w:fldCharType="begin"/>
      </w:r>
      <w:r w:rsidR="00B75A65">
        <w:rPr>
          <w:color w:val="000000"/>
        </w:rPr>
        <w:instrText xml:space="preserve">  </w:instrText>
      </w:r>
      <w:r>
        <w:rPr>
          <w:color w:val="000000"/>
        </w:rPr>
        <w:fldChar w:fldCharType="end"/>
      </w:r>
    </w:p>
    <w:p w:rsidR="00B75A65" w:rsidRDefault="00B75A65" w:rsidP="00FA5EA2">
      <w:pPr>
        <w:spacing w:before="360" w:after="120"/>
        <w:outlineLvl w:val="0"/>
        <w:rPr>
          <w:b/>
          <w:color w:val="000000"/>
        </w:rPr>
      </w:pPr>
      <w:r>
        <w:rPr>
          <w:b/>
          <w:color w:val="000000"/>
        </w:rPr>
        <w:t>Vorliegende Anfragen/Anträge:</w:t>
      </w:r>
    </w:p>
    <w:p w:rsidR="00B75A65" w:rsidRDefault="0049613B">
      <w:pPr>
        <w:rPr>
          <w:color w:val="000000"/>
        </w:rPr>
      </w:pPr>
      <w:r>
        <w:rPr>
          <w:color w:val="000000"/>
        </w:rPr>
        <w:fldChar w:fldCharType="begin">
          <w:ffData>
            <w:name w:val="VorliegendeAntraege"/>
            <w:enabled/>
            <w:calcOnExit w:val="0"/>
            <w:textInput/>
          </w:ffData>
        </w:fldChar>
      </w:r>
      <w:bookmarkStart w:id="27" w:name="VorliegendeAntraege"/>
      <w:r w:rsidR="00B75A65">
        <w:rPr>
          <w:color w:val="000000"/>
        </w:rPr>
        <w:instrText xml:space="preserve"> FORMTEXT </w:instrText>
      </w:r>
      <w:r>
        <w:rPr>
          <w:color w:val="000000"/>
        </w:rPr>
      </w:r>
      <w:r>
        <w:rPr>
          <w:color w:val="000000"/>
        </w:rPr>
        <w:fldChar w:fldCharType="separate"/>
      </w:r>
      <w:r w:rsidR="00DD019E">
        <w:rPr>
          <w:noProof/>
          <w:color w:val="000000"/>
        </w:rPr>
        <w:t>keine</w:t>
      </w:r>
      <w:r>
        <w:rPr>
          <w:color w:val="000000"/>
        </w:rPr>
        <w:fldChar w:fldCharType="end"/>
      </w:r>
      <w:bookmarkEnd w:id="27"/>
    </w:p>
    <w:p w:rsidR="00B75A65" w:rsidRDefault="00B75A65" w:rsidP="00FA5EA2">
      <w:pPr>
        <w:keepNext/>
        <w:spacing w:before="360"/>
        <w:outlineLvl w:val="0"/>
        <w:rPr>
          <w:b/>
          <w:color w:val="000000"/>
        </w:rPr>
      </w:pPr>
      <w:r>
        <w:rPr>
          <w:b/>
          <w:color w:val="000000"/>
        </w:rPr>
        <w:t>Erledigte Anfragen/Anträge:</w:t>
      </w:r>
    </w:p>
    <w:p w:rsidR="00B75A65" w:rsidRDefault="0049613B">
      <w:pPr>
        <w:keepNext/>
        <w:rPr>
          <w:color w:val="000000"/>
        </w:rPr>
      </w:pPr>
      <w:r>
        <w:rPr>
          <w:color w:val="000000"/>
        </w:rPr>
        <w:fldChar w:fldCharType="begin">
          <w:ffData>
            <w:name w:val="ErledigteAntraege"/>
            <w:enabled/>
            <w:calcOnExit w:val="0"/>
            <w:textInput/>
          </w:ffData>
        </w:fldChar>
      </w:r>
      <w:bookmarkStart w:id="28" w:name="ErledigteAntraege"/>
      <w:r w:rsidR="00B75A65">
        <w:rPr>
          <w:color w:val="000000"/>
        </w:rPr>
        <w:instrText xml:space="preserve"> FORMTEXT </w:instrText>
      </w:r>
      <w:r>
        <w:rPr>
          <w:color w:val="000000"/>
        </w:rPr>
      </w:r>
      <w:r>
        <w:rPr>
          <w:color w:val="000000"/>
        </w:rPr>
        <w:fldChar w:fldCharType="separate"/>
      </w:r>
      <w:r w:rsidR="00DD019E">
        <w:rPr>
          <w:noProof/>
          <w:color w:val="000000"/>
        </w:rPr>
        <w:t>keine</w:t>
      </w:r>
      <w:r>
        <w:rPr>
          <w:color w:val="000000"/>
        </w:rPr>
        <w:fldChar w:fldCharType="end"/>
      </w:r>
      <w:bookmarkEnd w:id="28"/>
    </w:p>
    <w:p w:rsidR="00B75A65" w:rsidRDefault="0049613B">
      <w:pPr>
        <w:keepNext/>
        <w:spacing w:before="1800"/>
        <w:rPr>
          <w:color w:val="000000"/>
        </w:rPr>
      </w:pPr>
      <w:r>
        <w:rPr>
          <w:color w:val="000000"/>
        </w:rPr>
        <w:fldChar w:fldCharType="begin"/>
      </w:r>
      <w:r w:rsidR="00B75A65">
        <w:rPr>
          <w:color w:val="000000"/>
        </w:rPr>
        <w:instrText xml:space="preserve">  </w:instrText>
      </w:r>
      <w:r>
        <w:rPr>
          <w:color w:val="000000"/>
        </w:rPr>
        <w:fldChar w:fldCharType="end"/>
      </w:r>
    </w:p>
    <w:p w:rsidR="00B75A65" w:rsidRDefault="0049613B">
      <w:pPr>
        <w:keepNext/>
        <w:rPr>
          <w:color w:val="000000"/>
        </w:rPr>
      </w:pPr>
      <w:r>
        <w:rPr>
          <w:color w:val="000000"/>
        </w:rPr>
        <w:fldChar w:fldCharType="begin">
          <w:ffData>
            <w:name w:val="Unterzeichner"/>
            <w:enabled/>
            <w:calcOnExit w:val="0"/>
            <w:textInput/>
          </w:ffData>
        </w:fldChar>
      </w:r>
      <w:bookmarkStart w:id="29" w:name="Unterzeichner"/>
      <w:r w:rsidR="00B75A65">
        <w:rPr>
          <w:color w:val="000000"/>
        </w:rPr>
        <w:instrText xml:space="preserve"> FORMTEXT </w:instrText>
      </w:r>
      <w:r>
        <w:rPr>
          <w:color w:val="000000"/>
        </w:rPr>
      </w:r>
      <w:r>
        <w:rPr>
          <w:color w:val="000000"/>
        </w:rPr>
        <w:fldChar w:fldCharType="separate"/>
      </w:r>
      <w:r w:rsidR="00E56D68">
        <w:rPr>
          <w:noProof/>
          <w:color w:val="000000"/>
        </w:rPr>
        <w:t>Fritz Kuhn</w:t>
      </w:r>
      <w:r>
        <w:rPr>
          <w:color w:val="000000"/>
        </w:rPr>
        <w:fldChar w:fldCharType="end"/>
      </w:r>
      <w:bookmarkEnd w:id="29"/>
      <w:r>
        <w:rPr>
          <w:color w:val="000000"/>
        </w:rPr>
        <w:fldChar w:fldCharType="begin"/>
      </w:r>
      <w:r w:rsidR="00B75A65">
        <w:rPr>
          <w:color w:val="000000"/>
        </w:rPr>
        <w:instrText xml:space="preserve">  </w:instrText>
      </w:r>
      <w:r>
        <w:rPr>
          <w:color w:val="000000"/>
        </w:rPr>
        <w:fldChar w:fldCharType="end"/>
      </w:r>
    </w:p>
    <w:p w:rsidR="00B75A65" w:rsidRDefault="00B75A65">
      <w:pPr>
        <w:spacing w:before="480" w:after="120"/>
        <w:rPr>
          <w:color w:val="000000"/>
        </w:rPr>
      </w:pPr>
      <w:r>
        <w:rPr>
          <w:color w:val="000000"/>
        </w:rPr>
        <w:t>Anlagen</w:t>
      </w:r>
    </w:p>
    <w:p w:rsidR="00E56D68" w:rsidRDefault="0049613B">
      <w:pPr>
        <w:rPr>
          <w:noProof/>
          <w:color w:val="000000"/>
        </w:rPr>
      </w:pPr>
      <w:r>
        <w:rPr>
          <w:color w:val="000000"/>
        </w:rPr>
        <w:fldChar w:fldCharType="begin">
          <w:ffData>
            <w:name w:val="Anlagenliste"/>
            <w:enabled/>
            <w:calcOnExit w:val="0"/>
            <w:textInput/>
          </w:ffData>
        </w:fldChar>
      </w:r>
      <w:bookmarkStart w:id="30" w:name="Anlagenliste"/>
      <w:r w:rsidR="00B75A65">
        <w:rPr>
          <w:color w:val="000000"/>
        </w:rPr>
        <w:instrText xml:space="preserve"> FORMTEXT </w:instrText>
      </w:r>
      <w:r>
        <w:rPr>
          <w:color w:val="000000"/>
        </w:rPr>
      </w:r>
      <w:r>
        <w:rPr>
          <w:color w:val="000000"/>
        </w:rPr>
        <w:fldChar w:fldCharType="separate"/>
      </w:r>
      <w:r w:rsidR="00E56D68">
        <w:rPr>
          <w:noProof/>
          <w:color w:val="000000"/>
        </w:rPr>
        <w:t>1</w:t>
      </w:r>
      <w:r w:rsidR="00E56D68">
        <w:rPr>
          <w:noProof/>
          <w:color w:val="000000"/>
        </w:rPr>
        <w:tab/>
        <w:t>Ausführliche Begründung</w:t>
      </w:r>
    </w:p>
    <w:p w:rsidR="00E56D68" w:rsidRDefault="00E56D68">
      <w:pPr>
        <w:rPr>
          <w:noProof/>
          <w:color w:val="000000"/>
        </w:rPr>
      </w:pPr>
      <w:r>
        <w:rPr>
          <w:noProof/>
          <w:color w:val="000000"/>
        </w:rPr>
        <w:t>2</w:t>
      </w:r>
      <w:r>
        <w:rPr>
          <w:noProof/>
          <w:color w:val="000000"/>
        </w:rPr>
        <w:tab/>
      </w:r>
      <w:r w:rsidR="00B948B4" w:rsidRPr="00B948B4">
        <w:rPr>
          <w:noProof/>
          <w:color w:val="000000"/>
        </w:rPr>
        <w:t>Finanzierungs- und Organisationsvereinbarung zwischen Land und Stadt</w:t>
      </w:r>
    </w:p>
    <w:p w:rsidR="00B75A65" w:rsidRDefault="00E56D68">
      <w:pPr>
        <w:rPr>
          <w:color w:val="000000"/>
        </w:rPr>
      </w:pPr>
      <w:r>
        <w:rPr>
          <w:noProof/>
          <w:color w:val="000000"/>
        </w:rPr>
        <w:t xml:space="preserve">3 </w:t>
      </w:r>
      <w:r>
        <w:rPr>
          <w:noProof/>
          <w:color w:val="000000"/>
        </w:rPr>
        <w:tab/>
      </w:r>
      <w:r w:rsidR="00114321">
        <w:rPr>
          <w:noProof/>
          <w:color w:val="000000"/>
        </w:rPr>
        <w:t>Eckpunkte zur Bürgerbeteiligungs- und Nutzungsvereinbarung</w:t>
      </w:r>
      <w:r w:rsidR="0049613B">
        <w:rPr>
          <w:color w:val="000000"/>
        </w:rPr>
        <w:fldChar w:fldCharType="end"/>
      </w:r>
      <w:bookmarkEnd w:id="30"/>
    </w:p>
    <w:p w:rsidR="00B75A65" w:rsidRDefault="00B75A65" w:rsidP="00FA5EA2">
      <w:pPr>
        <w:jc w:val="right"/>
        <w:outlineLvl w:val="0"/>
        <w:rPr>
          <w:color w:val="000000"/>
        </w:rPr>
      </w:pPr>
      <w:r>
        <w:rPr>
          <w:color w:val="000000"/>
        </w:rPr>
        <w:br w:type="page"/>
        <w:t xml:space="preserve">Anlage 1 zu GRDrs </w:t>
      </w:r>
      <w:r w:rsidR="0049613B">
        <w:rPr>
          <w:color w:val="000000"/>
        </w:rPr>
        <w:fldChar w:fldCharType="begin">
          <w:ffData>
            <w:name w:val="DrucksacheAnl"/>
            <w:enabled w:val="0"/>
            <w:calcOnExit w:val="0"/>
            <w:textInput/>
          </w:ffData>
        </w:fldChar>
      </w:r>
      <w:bookmarkStart w:id="31" w:name="DrucksacheAnl"/>
      <w:r>
        <w:rPr>
          <w:color w:val="000000"/>
        </w:rPr>
        <w:instrText xml:space="preserve"> FORMTEXT </w:instrText>
      </w:r>
      <w:r w:rsidR="00E82674">
        <w:rPr>
          <w:color w:val="000000"/>
        </w:rPr>
      </w:r>
      <w:r w:rsidR="0049613B">
        <w:rPr>
          <w:color w:val="000000"/>
        </w:rPr>
        <w:fldChar w:fldCharType="separate"/>
      </w:r>
      <w:r w:rsidR="00E82674">
        <w:rPr>
          <w:color w:val="000000"/>
        </w:rPr>
        <w:t>150/2015</w:t>
      </w:r>
      <w:r w:rsidR="0049613B">
        <w:rPr>
          <w:color w:val="000000"/>
        </w:rPr>
        <w:fldChar w:fldCharType="end"/>
      </w:r>
      <w:bookmarkEnd w:id="31"/>
    </w:p>
    <w:p w:rsidR="00B75A65" w:rsidRDefault="00B75A65">
      <w:pPr>
        <w:rPr>
          <w:color w:val="000000"/>
        </w:rPr>
      </w:pPr>
    </w:p>
    <w:p w:rsidR="00B75A65" w:rsidRDefault="00B75A65">
      <w:pPr>
        <w:spacing w:before="480" w:after="120"/>
        <w:rPr>
          <w:color w:val="000000"/>
        </w:rPr>
        <w:sectPr w:rsidR="00B75A65">
          <w:type w:val="continuous"/>
          <w:pgSz w:w="11907" w:h="16840" w:code="9"/>
          <w:pgMar w:top="992" w:right="907" w:bottom="1021" w:left="1440" w:header="567" w:footer="720" w:gutter="0"/>
          <w:cols w:space="720"/>
          <w:titlePg/>
        </w:sectPr>
      </w:pPr>
    </w:p>
    <w:p w:rsidR="00DD019E" w:rsidRDefault="00DD019E" w:rsidP="00DD019E">
      <w:pPr>
        <w:outlineLvl w:val="0"/>
        <w:rPr>
          <w:b/>
        </w:rPr>
      </w:pPr>
      <w:bookmarkStart w:id="32" w:name="Anlagen_Anfang"/>
      <w:bookmarkEnd w:id="32"/>
      <w:r w:rsidRPr="008D33A5">
        <w:rPr>
          <w:b/>
        </w:rPr>
        <w:t>Ausführliche Begründung</w:t>
      </w:r>
    </w:p>
    <w:p w:rsidR="00C05FBE" w:rsidRPr="008D33A5" w:rsidRDefault="00C05FBE" w:rsidP="00DD019E">
      <w:pPr>
        <w:outlineLvl w:val="0"/>
        <w:rPr>
          <w:b/>
        </w:rPr>
      </w:pPr>
    </w:p>
    <w:p w:rsidR="00DD019E" w:rsidRDefault="00DD019E" w:rsidP="00DD019E">
      <w:r>
        <w:t>Mit der Einrichtung des Erinnerungsortes „Hotel Silber“ entsteht ein lebendiger Erinn</w:t>
      </w:r>
      <w:r>
        <w:t>e</w:t>
      </w:r>
      <w:r>
        <w:t>rungsort mit institutionalisierter Bürgerbeteiligung. Die Entwicklung und Umsetzung des Projekts durch die drei Partner Land Baden-Württemberg, Stadt Stuttgart und Bürge</w:t>
      </w:r>
      <w:r>
        <w:t>r</w:t>
      </w:r>
      <w:r>
        <w:t xml:space="preserve">schaft ist ein Novum und als Modell bürgerschaftlicher Teilhabe beispielhaft. </w:t>
      </w:r>
    </w:p>
    <w:p w:rsidR="00DD019E" w:rsidRDefault="00DD019E" w:rsidP="00DD019E"/>
    <w:p w:rsidR="00DD019E" w:rsidRDefault="00DD019E" w:rsidP="00DD019E">
      <w:pPr>
        <w:outlineLvl w:val="0"/>
        <w:rPr>
          <w:b/>
        </w:rPr>
      </w:pPr>
      <w:r w:rsidRPr="008816AA">
        <w:rPr>
          <w:b/>
        </w:rPr>
        <w:t>Allgemeine Einführung</w:t>
      </w:r>
    </w:p>
    <w:p w:rsidR="00C05FBE" w:rsidRPr="00181F05" w:rsidRDefault="00C05FBE" w:rsidP="00DD019E">
      <w:pPr>
        <w:outlineLvl w:val="0"/>
      </w:pPr>
    </w:p>
    <w:p w:rsidR="00DD019E" w:rsidRDefault="00DD019E" w:rsidP="00DD019E">
      <w:pPr>
        <w:rPr>
          <w:rFonts w:cs="Helvetica"/>
        </w:rPr>
      </w:pPr>
      <w:r w:rsidRPr="00181F05">
        <w:rPr>
          <w:rFonts w:cs="Helvetica"/>
        </w:rPr>
        <w:t>Das „Hotel Silber“ war von 1933</w:t>
      </w:r>
      <w:r>
        <w:rPr>
          <w:rFonts w:cs="Helvetica"/>
        </w:rPr>
        <w:t> </w:t>
      </w:r>
      <w:r w:rsidRPr="00181F05">
        <w:rPr>
          <w:rFonts w:cs="Helvetica"/>
        </w:rPr>
        <w:t>-</w:t>
      </w:r>
      <w:r>
        <w:rPr>
          <w:rFonts w:cs="Helvetica"/>
        </w:rPr>
        <w:t> </w:t>
      </w:r>
      <w:r w:rsidR="00185B0A">
        <w:rPr>
          <w:rFonts w:cs="Helvetica"/>
        </w:rPr>
        <w:t>1945</w:t>
      </w:r>
      <w:r w:rsidRPr="00181F05">
        <w:rPr>
          <w:rFonts w:cs="Helvetica"/>
        </w:rPr>
        <w:t xml:space="preserve"> als Gestapo-Leitstelle für Württemberg und H</w:t>
      </w:r>
      <w:r w:rsidRPr="00181F05">
        <w:rPr>
          <w:rFonts w:cs="Helvetica"/>
        </w:rPr>
        <w:t>o</w:t>
      </w:r>
      <w:r w:rsidRPr="00181F05">
        <w:rPr>
          <w:rFonts w:cs="Helvetica"/>
        </w:rPr>
        <w:t>henzollern ein Ort des staatlich und bürokratisch organisierten NS-Terrors. Von hier aus wurde die Überwachung der Gesellschaft, die Verfolgung politischer Gegnerinnen und Gegner und diskriminierter Minderheiten, die Unterdrückung der Zwangsarbeiterinnen und Zwangsarbeiter sowie die Deportation der Jüdinnen und Juden organisiert und g</w:t>
      </w:r>
      <w:r w:rsidRPr="00181F05">
        <w:rPr>
          <w:rFonts w:cs="Helvetica"/>
        </w:rPr>
        <w:t>e</w:t>
      </w:r>
      <w:r w:rsidRPr="00181F05">
        <w:rPr>
          <w:rFonts w:cs="Helvetica"/>
        </w:rPr>
        <w:t xml:space="preserve">steuert. </w:t>
      </w:r>
    </w:p>
    <w:p w:rsidR="00DD019E" w:rsidRDefault="00DD019E" w:rsidP="00DD019E">
      <w:pPr>
        <w:rPr>
          <w:rFonts w:cs="Helvetica"/>
        </w:rPr>
      </w:pPr>
    </w:p>
    <w:p w:rsidR="00DD019E" w:rsidRDefault="00DD019E" w:rsidP="00DD019E">
      <w:pPr>
        <w:rPr>
          <w:rFonts w:cs="Helvetica"/>
        </w:rPr>
      </w:pPr>
      <w:r w:rsidRPr="00181F05">
        <w:rPr>
          <w:rFonts w:cs="Helvetica"/>
        </w:rPr>
        <w:t>Das „Hotel Silber“ galt und gilt aus diesem Grund als Inbegriff des NS-Unrechtsregimes. Als ehemaliger Dienstsitz der Polizei auch vor 1933 steht es für das nahezu reibungslose Hinübergleiten der Weimarer Republik in die NS-Diktatur. Als Dienstsitz der Polizei nach 1945 steht es darüber hinaus für einige personelle und funktionale Kontinuitäten sowie für die fortgeführte Ausgrenzung von Minderheiten. Die Geschichte der Polizei im „Hotel Si</w:t>
      </w:r>
      <w:r w:rsidRPr="00181F05">
        <w:rPr>
          <w:rFonts w:cs="Helvetica"/>
        </w:rPr>
        <w:t>l</w:t>
      </w:r>
      <w:r w:rsidRPr="00181F05">
        <w:rPr>
          <w:rFonts w:cs="Helvetica"/>
        </w:rPr>
        <w:t xml:space="preserve">ber“ zeigt aber auch die Entfaltung demokratischer und pluralistischer </w:t>
      </w:r>
      <w:r>
        <w:rPr>
          <w:rFonts w:cs="Helvetica"/>
        </w:rPr>
        <w:t xml:space="preserve">Prinzipien nach 1945. An der </w:t>
      </w:r>
      <w:r w:rsidRPr="00181F05">
        <w:rPr>
          <w:rFonts w:cs="Helvetica"/>
        </w:rPr>
        <w:t>Nachkriegsgeschichte des „Hotel Silber“ als Gebäude lässt sich überdies seismografisch der Wandel in der Auseinandersetzung der bundesrepublikanischen G</w:t>
      </w:r>
      <w:r w:rsidRPr="00181F05">
        <w:rPr>
          <w:rFonts w:cs="Helvetica"/>
        </w:rPr>
        <w:t>e</w:t>
      </w:r>
      <w:r w:rsidRPr="00181F05">
        <w:rPr>
          <w:rFonts w:cs="Helvetica"/>
        </w:rPr>
        <w:t>sellschaft und ihrer Institutionen mit dem nationalsozialistischen Erbe erkennen.</w:t>
      </w:r>
    </w:p>
    <w:p w:rsidR="00DD019E" w:rsidRDefault="00DD019E" w:rsidP="00DD019E">
      <w:pPr>
        <w:rPr>
          <w:rFonts w:cs="Helvetica"/>
        </w:rPr>
      </w:pPr>
    </w:p>
    <w:p w:rsidR="00DD019E" w:rsidRDefault="00DD019E" w:rsidP="00DD019E">
      <w:pPr>
        <w:rPr>
          <w:rFonts w:cs="Helvetica"/>
        </w:rPr>
      </w:pPr>
      <w:r w:rsidRPr="00181F05">
        <w:rPr>
          <w:rFonts w:cs="Helvetica"/>
        </w:rPr>
        <w:t>Die geplante Einrichtung im „Hotel Silber“ soll eine kritische Auseinandersetzung mit di</w:t>
      </w:r>
      <w:r w:rsidRPr="00181F05">
        <w:rPr>
          <w:rFonts w:cs="Helvetica"/>
        </w:rPr>
        <w:t>e</w:t>
      </w:r>
      <w:r w:rsidRPr="00181F05">
        <w:rPr>
          <w:rFonts w:cs="Helvetica"/>
        </w:rPr>
        <w:t>ser Geschichte ermöglichen. Sie ist als Ort des historisch-politischen Lernens konzipiert. Aus dem Lernen über die Vergangenheit sollen die Besucherinnen und Besucher Han</w:t>
      </w:r>
      <w:r w:rsidRPr="00181F05">
        <w:rPr>
          <w:rFonts w:cs="Helvetica"/>
        </w:rPr>
        <w:t>d</w:t>
      </w:r>
      <w:r w:rsidRPr="00181F05">
        <w:rPr>
          <w:rFonts w:cs="Helvetica"/>
        </w:rPr>
        <w:t xml:space="preserve">lungsperspektiven für die Gegenwart und die Zukunft gewinnen können. </w:t>
      </w:r>
    </w:p>
    <w:p w:rsidR="00DD019E" w:rsidRDefault="00DD019E" w:rsidP="00DD019E">
      <w:pPr>
        <w:rPr>
          <w:rFonts w:cs="Helvetica"/>
        </w:rPr>
      </w:pPr>
      <w:r w:rsidRPr="00181F05">
        <w:rPr>
          <w:rFonts w:cs="Helvetica"/>
        </w:rPr>
        <w:t xml:space="preserve">Hierzu gehört, dass sichtbar und nachvollziehbar gemacht wird, wie sich beim Übergang der Weimarer Republik in die NS-Diktatur exekutives Handeln entwickeln konnte, das sich öffentlicher und rechtlicher Kontrolle entzog. </w:t>
      </w:r>
    </w:p>
    <w:p w:rsidR="00DD019E" w:rsidRDefault="00DD019E" w:rsidP="00DD019E">
      <w:pPr>
        <w:rPr>
          <w:rFonts w:cs="Helvetica"/>
        </w:rPr>
      </w:pPr>
    </w:p>
    <w:p w:rsidR="00DD019E" w:rsidRDefault="00DD019E" w:rsidP="00DD019E">
      <w:pPr>
        <w:rPr>
          <w:rFonts w:cs="Helvetica"/>
        </w:rPr>
      </w:pPr>
      <w:r w:rsidRPr="00181F05">
        <w:rPr>
          <w:rFonts w:cs="Helvetica"/>
        </w:rPr>
        <w:t>Zentral ist dabei die Vermittlung der hohen Bedeutung der Grund- und Menschenrechte, demokratischer Werte und Regeln sowie der Prinzipien des</w:t>
      </w:r>
      <w:r>
        <w:rPr>
          <w:rFonts w:cs="Helvetica"/>
        </w:rPr>
        <w:t xml:space="preserve"> </w:t>
      </w:r>
      <w:r w:rsidRPr="00181F05">
        <w:rPr>
          <w:rFonts w:cs="Helvetica"/>
        </w:rPr>
        <w:t>Rechtstaats. Es soll gezeigt werden, wie wichtig es ist, dass alle Formen der Ausgrenzung, Diskriminierung und B</w:t>
      </w:r>
      <w:r w:rsidRPr="00181F05">
        <w:rPr>
          <w:rFonts w:cs="Helvetica"/>
        </w:rPr>
        <w:t>e</w:t>
      </w:r>
      <w:r w:rsidRPr="00181F05">
        <w:rPr>
          <w:rFonts w:cs="Helvetica"/>
        </w:rPr>
        <w:t>nachteiligung aufgrund von Abstammung, Herkunft, politischer oder religiöser Anscha</w:t>
      </w:r>
      <w:r w:rsidRPr="00181F05">
        <w:rPr>
          <w:rFonts w:cs="Helvetica"/>
        </w:rPr>
        <w:t>u</w:t>
      </w:r>
      <w:r w:rsidRPr="00181F05">
        <w:rPr>
          <w:rFonts w:cs="Helvetica"/>
        </w:rPr>
        <w:t>ung, sexueller Orientierung oder gesundheitlicher Verfassung als solche erkannt werden und ihnen couragiert entgegen gearbeitet wird. Weiter sollen die Bedingungen und Fun</w:t>
      </w:r>
      <w:r w:rsidRPr="00181F05">
        <w:rPr>
          <w:rFonts w:cs="Helvetica"/>
        </w:rPr>
        <w:t>k</w:t>
      </w:r>
      <w:r w:rsidRPr="00181F05">
        <w:rPr>
          <w:rFonts w:cs="Helvetica"/>
        </w:rPr>
        <w:t>tionen gruppenbezogener Menschenfeindlichkeit sowie ihre Auswirkungen auf die polize</w:t>
      </w:r>
      <w:r w:rsidRPr="00181F05">
        <w:rPr>
          <w:rFonts w:cs="Helvetica"/>
        </w:rPr>
        <w:t>i</w:t>
      </w:r>
      <w:r w:rsidRPr="00181F05">
        <w:rPr>
          <w:rFonts w:cs="Helvetica"/>
        </w:rPr>
        <w:t xml:space="preserve">liche Arbeit dargestellt werden. </w:t>
      </w:r>
    </w:p>
    <w:p w:rsidR="00C05FBE" w:rsidRDefault="00C05FBE" w:rsidP="00DD019E">
      <w:pPr>
        <w:rPr>
          <w:rFonts w:cs="Helvetica"/>
        </w:rPr>
      </w:pPr>
    </w:p>
    <w:p w:rsidR="00DD019E" w:rsidRDefault="00DD019E" w:rsidP="00DD019E">
      <w:r w:rsidRPr="00181F05">
        <w:rPr>
          <w:rFonts w:cs="Helvetica"/>
        </w:rPr>
        <w:t>Das „Hotel Silber“ ist damit ein Ort der Begegnung und der Beschäftigung mit aktuellen, an den historischen Gegenstand anknüpfenden Themen und Fragestellungen</w:t>
      </w:r>
      <w:r w:rsidRPr="00181F05">
        <w:t xml:space="preserve"> (Grundl</w:t>
      </w:r>
      <w:r w:rsidRPr="00181F05">
        <w:t>a</w:t>
      </w:r>
      <w:r w:rsidRPr="00181F05">
        <w:t xml:space="preserve">ge: </w:t>
      </w:r>
      <w:r w:rsidRPr="00181F05">
        <w:rPr>
          <w:rFonts w:cs="Helvetica-Bold"/>
          <w:bCs/>
        </w:rPr>
        <w:t>Grobkonzept für die Dauerausstellung im „Hotel Silber“, November 2014)</w:t>
      </w:r>
      <w:r>
        <w:t xml:space="preserve">. </w:t>
      </w:r>
    </w:p>
    <w:p w:rsidR="00DD019E" w:rsidRDefault="00DD019E" w:rsidP="00DD019E"/>
    <w:p w:rsidR="00DD019E" w:rsidRPr="00614086" w:rsidRDefault="00DD019E" w:rsidP="00DD019E">
      <w:pPr>
        <w:rPr>
          <w:rFonts w:cs="Helvetica"/>
        </w:rPr>
      </w:pPr>
      <w:r>
        <w:t>Engagierte Bürgerinnen und Bürger, zusammengeschlossen in der Initiative „Lern- und Gedenkort Hotel Silber e.V.“ haben sich für den Erhalt des Gebäudes als Geschichtsort eingesetzt und erreicht, dass die Landesregierung den Erhalt des Gebäudes im Rahmen des Koalitionsvertrages 2011 festgeschrieben und die Einrichtung eines Erinnerungsortes in den historischen Räumen beschlossen hat. In einem erfolgreichen Bürgerbeteiligung</w:t>
      </w:r>
      <w:r>
        <w:t>s</w:t>
      </w:r>
      <w:r>
        <w:t xml:space="preserve">prozess konnten die Grundlagen für das Projekt zwischen dem Land BW, der LHS und der Initiative Hotel Silber erarbeitet werden. Organisation, Trägerschaft und Finanzierung werden mit dem Kooperationsvertrag zwischen Land BW und LHS geregelt, der auch die </w:t>
      </w:r>
      <w:r w:rsidRPr="00EB0B8E">
        <w:t xml:space="preserve">Bürgerbeteiligung </w:t>
      </w:r>
      <w:r>
        <w:t xml:space="preserve">institutionalisiert </w:t>
      </w:r>
      <w:r w:rsidRPr="00EB0B8E">
        <w:t xml:space="preserve">und die Beteiligung der Initiative Hotel Silber e.V. in </w:t>
      </w:r>
      <w:r>
        <w:t xml:space="preserve">den </w:t>
      </w:r>
      <w:r w:rsidRPr="00EB0B8E">
        <w:t xml:space="preserve">Gremien </w:t>
      </w:r>
      <w:r>
        <w:t xml:space="preserve">Verwaltungsrat, </w:t>
      </w:r>
      <w:r w:rsidRPr="00614086">
        <w:t>Programmbeirat und Runder Tisch definiert. Zusätzlich r</w:t>
      </w:r>
      <w:r w:rsidRPr="00614086">
        <w:t>e</w:t>
      </w:r>
      <w:r w:rsidRPr="00614086">
        <w:t>gelt eine Bürgerbeteiligungs- und Nutzungsvereinbarung zwischen dem Haus der G</w:t>
      </w:r>
      <w:r w:rsidRPr="00614086">
        <w:t>e</w:t>
      </w:r>
      <w:r w:rsidRPr="00614086">
        <w:t xml:space="preserve">schichte Baden-Württemberg als Betreiber und der Initiative Lern- und Gedenkort Hotel Silber e.V. die Nutzung im Erinnerungsort.  </w:t>
      </w:r>
    </w:p>
    <w:p w:rsidR="00DD019E" w:rsidRDefault="00DD019E" w:rsidP="00DD019E">
      <w:pPr>
        <w:outlineLvl w:val="0"/>
        <w:rPr>
          <w:b/>
        </w:rPr>
      </w:pPr>
    </w:p>
    <w:p w:rsidR="00DD019E" w:rsidRDefault="00DD019E" w:rsidP="00DD019E">
      <w:pPr>
        <w:outlineLvl w:val="0"/>
        <w:rPr>
          <w:b/>
        </w:rPr>
      </w:pPr>
      <w:r w:rsidRPr="008816AA">
        <w:rPr>
          <w:b/>
        </w:rPr>
        <w:t xml:space="preserve">Finanzielle </w:t>
      </w:r>
      <w:r>
        <w:rPr>
          <w:b/>
        </w:rPr>
        <w:t xml:space="preserve">und organisatorische </w:t>
      </w:r>
      <w:r w:rsidRPr="008816AA">
        <w:rPr>
          <w:b/>
        </w:rPr>
        <w:t>Rahmenbedingungen</w:t>
      </w:r>
    </w:p>
    <w:p w:rsidR="00C05FBE" w:rsidRDefault="00C05FBE" w:rsidP="00DD019E">
      <w:pPr>
        <w:outlineLvl w:val="0"/>
        <w:rPr>
          <w:b/>
        </w:rPr>
      </w:pPr>
    </w:p>
    <w:p w:rsidR="00062266" w:rsidRDefault="00DD019E" w:rsidP="00062266">
      <w:r>
        <w:t>Das Land und die Stadt Stuttgart verpflichten sich, ab Eröffnung die einvernehmlich fes</w:t>
      </w:r>
      <w:r>
        <w:t>t</w:t>
      </w:r>
      <w:r>
        <w:t>gelegten Betriebskosten als Festbetragsförderung mit einem Zuschuss von 0,5 Mio. Euro p.a. je zur Hälfte zu finanzieren. Die LHS hat diesen Betrag mit dem Beschluss zum Do</w:t>
      </w:r>
      <w:r>
        <w:t>p</w:t>
      </w:r>
      <w:r>
        <w:t xml:space="preserve">pelhaushalt 2014/2015 in die Finanzplanung aufgenommen. Zusätzlich wurde vereinbart, dass sich Land und Stadt die Kosten für die Gebäudebewirtschaftung und den Verbrauch in Höhe von ca. 60.000 Euro p.a. je hälftig teilen. </w:t>
      </w:r>
    </w:p>
    <w:p w:rsidR="00C05FBE" w:rsidRPr="00CF6BC4" w:rsidRDefault="00C05FBE" w:rsidP="00062266">
      <w:pPr>
        <w:rPr>
          <w:strike/>
        </w:rPr>
      </w:pPr>
    </w:p>
    <w:p w:rsidR="00B87142" w:rsidRPr="00CF6BC4" w:rsidRDefault="00B87142" w:rsidP="00B87142">
      <w:r w:rsidRPr="00CF6BC4">
        <w:rPr>
          <w:rFonts w:cs="Arial"/>
          <w:szCs w:val="24"/>
        </w:rPr>
        <w:t>Desweiteren wurde vereinbart, dass sich Land und Stadt die Veranstaltungskosten der Initiative, die bei der Nutzung der Räumlichkeiten im Hotel Silber anfallen, aufteilen. Das Land übernimmt dabei die Mietkosten für den der Initiative überlassenen Büroraum von 5.000 Euro, die Stadt bezuschusst weitere Veranstaltungskosten in Höhe von maximal 5.000 Euro pro Jahr.</w:t>
      </w:r>
    </w:p>
    <w:p w:rsidR="00DD019E" w:rsidRPr="00CF6BC4" w:rsidRDefault="00DD019E" w:rsidP="00DD019E"/>
    <w:p w:rsidR="00DD019E" w:rsidRDefault="00DD019E" w:rsidP="00DD019E">
      <w:r>
        <w:t>Für Vorbereitung, Ausstellungsplanung und Ausstellungseinrichtung stellen Land und Stadt bis zur Eröffnung insgesamt 3 Millionen Euro bereit, der von der Stadt zu tragende Anteil von 1,5 Mio. Euro wurde ebenfalls mit Doppelhaushalt 2014/15 beschlossen. Die Vorbereitungsphase beginnt im Jahr 2015 mit dem Gestaltungswettbewerb.</w:t>
      </w:r>
    </w:p>
    <w:p w:rsidR="00DD019E" w:rsidRDefault="00DD019E" w:rsidP="00DD019E"/>
    <w:p w:rsidR="00DD019E" w:rsidRDefault="00DD019E" w:rsidP="00DD019E">
      <w:r>
        <w:t>Der Erinnerungsort Hotel Silber wird als Außenstelle des Hauses der Geschichte Baden-Württemberg in Stuttgart betrieben und untersteht der Rechts- und Fachaufsicht des M</w:t>
      </w:r>
      <w:r>
        <w:t>i</w:t>
      </w:r>
      <w:r>
        <w:t xml:space="preserve">nisteriums für Wissenschaft, Forschung und Kunst. </w:t>
      </w:r>
    </w:p>
    <w:p w:rsidR="00C05FBE" w:rsidRDefault="00C05FBE" w:rsidP="00DD019E"/>
    <w:p w:rsidR="00DD019E" w:rsidRDefault="00DD019E" w:rsidP="00DD019E">
      <w:r>
        <w:t>Die Leitung des Erinnerungsortes hat der Vorstand des Hauses der Geschichte Baden-Württemberg. Sie trägt die Gesamtverantwortung für die Einrichtung und den Betrieb der Dauerausstellung, die Planung und Durchführung von Sonderausstellungen sowie weit</w:t>
      </w:r>
      <w:r>
        <w:t>e</w:t>
      </w:r>
      <w:r>
        <w:t xml:space="preserve">rer Veranstaltungen. </w:t>
      </w:r>
    </w:p>
    <w:p w:rsidR="00C05FBE" w:rsidRDefault="00C05FBE" w:rsidP="00DD019E"/>
    <w:p w:rsidR="00DD019E" w:rsidRPr="00317943" w:rsidRDefault="00DD019E" w:rsidP="00DD019E">
      <w:r>
        <w:t>Die inhaltliche Ausrichtung des Erinnerungsortes wird von drei Gremien begleitet: Verwa</w:t>
      </w:r>
      <w:r>
        <w:t>l</w:t>
      </w:r>
      <w:r>
        <w:t>tungsrat, Programmbeirat und Runder Tisch planen bzw. beraten Jahresprogramm, So</w:t>
      </w:r>
      <w:r>
        <w:t>n</w:t>
      </w:r>
      <w:r>
        <w:t>derausstellungen und Veranstaltungen. In diesen Gremien ist die Bürgerschaft mit Stim</w:t>
      </w:r>
      <w:r>
        <w:t>m</w:t>
      </w:r>
      <w:r>
        <w:t xml:space="preserve">recht vertreten. Zusätzlich wird der bestehende Wissenschaftliche Beirat des HdGBW für Fragen zum Hotel Silber um zwei Experten ergänzt, die von der Initiative Hotel Silber e.V. benannt werden. </w:t>
      </w:r>
    </w:p>
    <w:p w:rsidR="00DD019E" w:rsidRDefault="00DD019E" w:rsidP="00DD019E">
      <w:pPr>
        <w:rPr>
          <w:b/>
        </w:rPr>
      </w:pPr>
    </w:p>
    <w:p w:rsidR="00DD019E" w:rsidRPr="008816AA" w:rsidRDefault="00DD019E" w:rsidP="00DD019E">
      <w:pPr>
        <w:rPr>
          <w:b/>
        </w:rPr>
      </w:pPr>
      <w:r w:rsidRPr="008816AA">
        <w:rPr>
          <w:b/>
        </w:rPr>
        <w:t>Ergebnis der baufachlichen Untersuchung: 2</w:t>
      </w:r>
      <w:r>
        <w:rPr>
          <w:b/>
        </w:rPr>
        <w:t>.</w:t>
      </w:r>
      <w:r w:rsidRPr="008816AA">
        <w:rPr>
          <w:b/>
        </w:rPr>
        <w:t xml:space="preserve"> OG statt UG</w:t>
      </w:r>
    </w:p>
    <w:p w:rsidR="00DD019E" w:rsidRDefault="00DD019E" w:rsidP="00DD019E"/>
    <w:p w:rsidR="00DD019E" w:rsidRDefault="00DD019E" w:rsidP="00DD019E">
      <w:pPr>
        <w:rPr>
          <w:rFonts w:cs="GaramontAmstSB-Medium"/>
          <w:color w:val="000000"/>
        </w:rPr>
      </w:pPr>
      <w:r>
        <w:t xml:space="preserve">Die Ergebnisse der baufachlichen Untersuchung (Januar 2015: Amt für Vermögen und Bau Stuttgart) schließen das UG als Fläche für Wechselausstellungsfläche aus. </w:t>
      </w:r>
      <w:r w:rsidRPr="00331210">
        <w:rPr>
          <w:rFonts w:cs="GaramontAmstSB-Medium"/>
          <w:color w:val="000000"/>
        </w:rPr>
        <w:t xml:space="preserve">Die </w:t>
      </w:r>
      <w:r>
        <w:rPr>
          <w:rFonts w:cs="GaramontAmstSB-Medium"/>
          <w:color w:val="000000"/>
        </w:rPr>
        <w:t>no</w:t>
      </w:r>
      <w:r>
        <w:rPr>
          <w:rFonts w:cs="GaramontAmstSB-Medium"/>
          <w:color w:val="000000"/>
        </w:rPr>
        <w:t>t</w:t>
      </w:r>
      <w:r>
        <w:rPr>
          <w:rFonts w:cs="GaramontAmstSB-Medium"/>
          <w:color w:val="000000"/>
        </w:rPr>
        <w:t xml:space="preserve">wendige Umgestaltung wäre </w:t>
      </w:r>
      <w:r w:rsidRPr="00331210">
        <w:rPr>
          <w:rFonts w:cs="GaramontAmstSB-Medium"/>
          <w:color w:val="000000"/>
        </w:rPr>
        <w:t xml:space="preserve">außerordentlich aufwändig und im Ergebnis </w:t>
      </w:r>
      <w:r>
        <w:rPr>
          <w:rFonts w:cs="GaramontAmstSB-Medium"/>
          <w:color w:val="000000"/>
        </w:rPr>
        <w:t xml:space="preserve">nicht </w:t>
      </w:r>
      <w:r w:rsidRPr="00331210">
        <w:rPr>
          <w:rFonts w:cs="GaramontAmstSB-Medium"/>
          <w:color w:val="000000"/>
        </w:rPr>
        <w:t>befried</w:t>
      </w:r>
      <w:r w:rsidRPr="00331210">
        <w:rPr>
          <w:rFonts w:cs="GaramontAmstSB-Medium"/>
          <w:color w:val="000000"/>
        </w:rPr>
        <w:t>i</w:t>
      </w:r>
      <w:r w:rsidRPr="00331210">
        <w:rPr>
          <w:rFonts w:cs="GaramontAmstSB-Medium"/>
          <w:color w:val="000000"/>
        </w:rPr>
        <w:t>gend</w:t>
      </w:r>
      <w:r>
        <w:rPr>
          <w:rFonts w:cs="GaramontAmstSB-Medium"/>
          <w:color w:val="000000"/>
        </w:rPr>
        <w:t>, da Fragen der Belüftung, der Elektrik sowie Anforderungen der Ausstellungstechnik nicht gelöst werden können</w:t>
      </w:r>
      <w:r w:rsidRPr="00331210">
        <w:rPr>
          <w:rFonts w:cs="GaramontAmstSB-Medium"/>
          <w:color w:val="000000"/>
        </w:rPr>
        <w:t>.</w:t>
      </w:r>
      <w:r>
        <w:rPr>
          <w:rFonts w:cs="GaramontAmstSB-Medium"/>
          <w:color w:val="000000"/>
        </w:rPr>
        <w:t xml:space="preserve"> Auch d</w:t>
      </w:r>
      <w:r w:rsidRPr="00331210">
        <w:rPr>
          <w:rFonts w:cs="GaramontAmstSB-Medium"/>
          <w:color w:val="000000"/>
        </w:rPr>
        <w:t>as geforde</w:t>
      </w:r>
      <w:r>
        <w:rPr>
          <w:rFonts w:cs="GaramontAmstSB-Medium"/>
          <w:color w:val="000000"/>
        </w:rPr>
        <w:t>r</w:t>
      </w:r>
      <w:r w:rsidRPr="00331210">
        <w:rPr>
          <w:rFonts w:cs="GaramontAmstSB-Medium"/>
          <w:color w:val="000000"/>
        </w:rPr>
        <w:t>te Flächenziel von rund 300 m² kann nicht erreicht werden</w:t>
      </w:r>
      <w:r>
        <w:rPr>
          <w:rFonts w:cs="GaramontAmstSB-Medium"/>
          <w:color w:val="000000"/>
        </w:rPr>
        <w:t>.</w:t>
      </w:r>
    </w:p>
    <w:p w:rsidR="00DD019E" w:rsidRDefault="00DD019E" w:rsidP="00DD019E"/>
    <w:p w:rsidR="00DD019E" w:rsidRPr="00331210" w:rsidRDefault="00DD019E" w:rsidP="00DD019E">
      <w:pPr>
        <w:rPr>
          <w:rFonts w:cs="GaramontAmstSB-Medium"/>
          <w:color w:val="000000"/>
        </w:rPr>
      </w:pPr>
      <w:r>
        <w:t xml:space="preserve">Als Kompensation für das UG soll das 2. OG für Wechselausstellungen genutzt werden. Die Raumstruktur im 1. und 2. OG stellt sich weitgehend unverändert dar und entspricht im Zuschnitt noch der Zeit 1933 - 45, als die Gestapo hier arbeitete. Das 2. OG umfasst zudem das Dienstzimmer des Gestapo-Leiters. Mit den drei Teilgeschossen EG, 1 .OG und 2.OG stünden wieder ca. 1.000 qm zur Verfügung. Die Miete für das 2. </w:t>
      </w:r>
      <w:r w:rsidRPr="00CF6BC4">
        <w:t xml:space="preserve">OG </w:t>
      </w:r>
      <w:r w:rsidR="003C4C2A" w:rsidRPr="00CF6BC4">
        <w:t>- wie b</w:t>
      </w:r>
      <w:r w:rsidR="003C4C2A" w:rsidRPr="00CF6BC4">
        <w:t>e</w:t>
      </w:r>
      <w:r w:rsidR="003C4C2A" w:rsidRPr="00CF6BC4">
        <w:t xml:space="preserve">reits für das EG und 1. OG - </w:t>
      </w:r>
      <w:r w:rsidRPr="00CF6BC4">
        <w:t>wird vom Land übernommen, ebenso wie die Kosten für den</w:t>
      </w:r>
      <w:r>
        <w:t xml:space="preserve"> Umbau.</w:t>
      </w:r>
    </w:p>
    <w:p w:rsidR="00DD019E" w:rsidRDefault="00DD019E" w:rsidP="00DD019E"/>
    <w:p w:rsidR="00DD019E" w:rsidRPr="00062266" w:rsidRDefault="00DD019E" w:rsidP="00DD019E"/>
    <w:p w:rsidR="00DD019E" w:rsidRDefault="00DD019E" w:rsidP="00DD019E">
      <w:pPr>
        <w:outlineLvl w:val="0"/>
        <w:rPr>
          <w:b/>
        </w:rPr>
      </w:pPr>
      <w:r w:rsidRPr="00062266">
        <w:rPr>
          <w:b/>
        </w:rPr>
        <w:t>Einbindung und Mitgestaltung der Initiative</w:t>
      </w:r>
    </w:p>
    <w:p w:rsidR="00C05FBE" w:rsidRPr="00062266" w:rsidRDefault="00C05FBE" w:rsidP="00DD019E">
      <w:pPr>
        <w:outlineLvl w:val="0"/>
        <w:rPr>
          <w:b/>
        </w:rPr>
      </w:pPr>
    </w:p>
    <w:p w:rsidR="00062266" w:rsidRDefault="00DD019E" w:rsidP="00DD019E">
      <w:r w:rsidRPr="00062266">
        <w:t>Die bürgerschaftliche Teilhabe an dem Projekt und Betrieb „Hotel Silber“ ist in der Grem</w:t>
      </w:r>
      <w:r w:rsidRPr="00062266">
        <w:t>i</w:t>
      </w:r>
      <w:r w:rsidRPr="00062266">
        <w:t>enstruktur verankert (siehe Anlage 2; Kooperationsvertrag). Ferner regelt eine Bürgerb</w:t>
      </w:r>
      <w:r w:rsidRPr="00062266">
        <w:t>e</w:t>
      </w:r>
      <w:r w:rsidRPr="00062266">
        <w:t>teiligungs- und Nutzungsvereinbarung zwischen HdGBW und Initiative die Grundsätze der Zusammenarbeit und das betriebliche Miteinander. Danach hat die Initiative die Mö</w:t>
      </w:r>
      <w:r w:rsidRPr="00062266">
        <w:t>g</w:t>
      </w:r>
      <w:r w:rsidRPr="00062266">
        <w:t>lichkeit, Veranstaltungen in Absprache mit dem HdGBW eigenverantwortlich durchzufü</w:t>
      </w:r>
      <w:r w:rsidRPr="00062266">
        <w:t>h</w:t>
      </w:r>
      <w:r w:rsidRPr="00062266">
        <w:t xml:space="preserve">ren. </w:t>
      </w:r>
    </w:p>
    <w:p w:rsidR="00C05FBE" w:rsidRDefault="00C05FBE" w:rsidP="00DD019E"/>
    <w:p w:rsidR="00DD019E" w:rsidRPr="00062266" w:rsidRDefault="00DD019E" w:rsidP="00DD019E">
      <w:r w:rsidRPr="00062266">
        <w:t>Die Initiative erhält einen eigenen Büroraum im 2. OG zur ausschließlichen Nutzung. Di</w:t>
      </w:r>
      <w:r w:rsidRPr="00062266">
        <w:t>e</w:t>
      </w:r>
      <w:r w:rsidRPr="00062266">
        <w:t xml:space="preserve">ser Raum ermöglicht der Initiative und ihren Mitgliederorganisationen die Durchführung ihrer spezifischen Aufgaben im Erinnerungsort Hotel Silber. Es dient der Koordination des bürgerschaftlichen Engagements, der Programmplanung, der Gedenkstättenpädagogik, der Vernetzung mit der Zivilgesellschaft und als Anlaufstelle für ehrenamtlich engagierte Bürgerinnen und Bürger. Im Erinnerungsort soll das Zusammenwirken von hauptamtlicher Zuständigkeit und bürgerschaftlichem Engagement in der Erinnerungsarbeit und in der historisch-politischen Bildung erprobt und als Lernprozess verstanden werden.   </w:t>
      </w:r>
    </w:p>
    <w:p w:rsidR="00FA5EA2" w:rsidRPr="00062266" w:rsidRDefault="00FA5EA2"/>
    <w:p w:rsidR="00FA5EA2" w:rsidRDefault="00FA5EA2">
      <w:pPr>
        <w:rPr>
          <w:color w:val="000000"/>
        </w:rPr>
      </w:pPr>
    </w:p>
    <w:p w:rsidR="00FA5EA2" w:rsidRDefault="00FA5EA2">
      <w:pPr>
        <w:rPr>
          <w:color w:val="000000"/>
        </w:rPr>
      </w:pPr>
    </w:p>
    <w:p w:rsidR="00FA5EA2" w:rsidRDefault="00FA5EA2">
      <w:pPr>
        <w:rPr>
          <w:color w:val="000000"/>
        </w:rPr>
      </w:pPr>
    </w:p>
    <w:p w:rsidR="00B75A65" w:rsidRDefault="00B75A65">
      <w:pPr>
        <w:rPr>
          <w:color w:val="000000"/>
        </w:rPr>
      </w:pPr>
    </w:p>
    <w:p w:rsidR="00B75A65" w:rsidRDefault="00B75A65">
      <w:pPr>
        <w:rPr>
          <w:color w:val="000000"/>
        </w:rPr>
        <w:sectPr w:rsidR="00B75A65">
          <w:type w:val="continuous"/>
          <w:pgSz w:w="11907" w:h="16840" w:code="9"/>
          <w:pgMar w:top="992" w:right="907" w:bottom="1021" w:left="1440" w:header="567" w:footer="720" w:gutter="0"/>
          <w:cols w:space="720"/>
          <w:formProt w:val="0"/>
          <w:titlePg/>
        </w:sectPr>
      </w:pPr>
    </w:p>
    <w:bookmarkStart w:id="33" w:name="Anlagen_Ende"/>
    <w:bookmarkEnd w:id="33"/>
    <w:p w:rsidR="00B75A65" w:rsidRDefault="0049613B">
      <w:pPr>
        <w:rPr>
          <w:color w:val="000000"/>
        </w:rPr>
      </w:pPr>
      <w:r>
        <w:rPr>
          <w:color w:val="000000"/>
        </w:rPr>
        <w:fldChar w:fldCharType="begin"/>
      </w:r>
      <w:r w:rsidR="00B75A65">
        <w:rPr>
          <w:color w:val="000000"/>
        </w:rPr>
        <w:instrText xml:space="preserve">  </w:instrText>
      </w:r>
      <w:r>
        <w:rPr>
          <w:color w:val="000000"/>
        </w:rPr>
        <w:fldChar w:fldCharType="end"/>
      </w:r>
    </w:p>
    <w:sectPr w:rsidR="00B75A65" w:rsidSect="00BB7867">
      <w:type w:val="continuous"/>
      <w:pgSz w:w="11907" w:h="16840" w:code="9"/>
      <w:pgMar w:top="992" w:right="907" w:bottom="1021" w:left="1440"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FE" w:rsidRDefault="00A739FE">
      <w:r>
        <w:separator/>
      </w:r>
    </w:p>
  </w:endnote>
  <w:endnote w:type="continuationSeparator" w:id="0">
    <w:p w:rsidR="00A739FE" w:rsidRDefault="00A73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aramontAmstSB-Medium">
    <w:altName w:val="GaramontAmstSB-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61" w:rsidRDefault="000B0B61">
    <w:pPr>
      <w:pStyle w:val="Fuzeile"/>
      <w:jc w:val="center"/>
      <w:rPr>
        <w:sz w:val="18"/>
      </w:rPr>
    </w:pPr>
    <w:r>
      <w:rPr>
        <w:rStyle w:val="Seitenzahl"/>
        <w:sz w:val="18"/>
      </w:rPr>
      <w:t xml:space="preserve">Seite </w:t>
    </w:r>
    <w:r w:rsidR="0049613B">
      <w:rPr>
        <w:rStyle w:val="Seitenzahl"/>
        <w:sz w:val="18"/>
      </w:rPr>
      <w:fldChar w:fldCharType="begin"/>
    </w:r>
    <w:r>
      <w:rPr>
        <w:rStyle w:val="Seitenzahl"/>
        <w:sz w:val="18"/>
      </w:rPr>
      <w:instrText xml:space="preserve"> PAGE </w:instrText>
    </w:r>
    <w:r w:rsidR="0049613B">
      <w:rPr>
        <w:rStyle w:val="Seitenzahl"/>
        <w:sz w:val="18"/>
      </w:rPr>
      <w:fldChar w:fldCharType="separate"/>
    </w:r>
    <w:r w:rsidR="00E82674">
      <w:rPr>
        <w:rStyle w:val="Seitenzahl"/>
        <w:noProof/>
        <w:sz w:val="18"/>
      </w:rPr>
      <w:t>6</w:t>
    </w:r>
    <w:r w:rsidR="0049613B">
      <w:rPr>
        <w:rStyle w:val="Seitenzah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61" w:rsidRDefault="000B0B61">
    <w:pPr>
      <w:pStyle w:val="Fuzeile"/>
      <w:jc w:val="center"/>
      <w:rPr>
        <w:sz w:val="18"/>
      </w:rPr>
    </w:pPr>
    <w:r>
      <w:rPr>
        <w:rStyle w:val="Seitenzahl"/>
        <w:sz w:val="18"/>
      </w:rPr>
      <w:t xml:space="preserve">Seite </w:t>
    </w:r>
    <w:r w:rsidR="0049613B">
      <w:rPr>
        <w:rStyle w:val="Seitenzahl"/>
        <w:sz w:val="18"/>
      </w:rPr>
      <w:fldChar w:fldCharType="begin"/>
    </w:r>
    <w:r>
      <w:rPr>
        <w:rStyle w:val="Seitenzahl"/>
        <w:sz w:val="18"/>
      </w:rPr>
      <w:instrText xml:space="preserve"> PAGE </w:instrText>
    </w:r>
    <w:r w:rsidR="0049613B">
      <w:rPr>
        <w:rStyle w:val="Seitenzahl"/>
        <w:sz w:val="18"/>
      </w:rPr>
      <w:fldChar w:fldCharType="separate"/>
    </w:r>
    <w:r w:rsidR="00A739FE">
      <w:rPr>
        <w:rStyle w:val="Seitenzahl"/>
        <w:noProof/>
        <w:sz w:val="18"/>
      </w:rPr>
      <w:t>1</w:t>
    </w:r>
    <w:r w:rsidR="0049613B">
      <w:rPr>
        <w:rStyle w:val="Seitenzah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FE" w:rsidRDefault="00A739FE">
      <w:r>
        <w:separator/>
      </w:r>
    </w:p>
  </w:footnote>
  <w:footnote w:type="continuationSeparator" w:id="0">
    <w:p w:rsidR="00A739FE" w:rsidRDefault="00A7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61" w:rsidRDefault="0049613B">
    <w:pPr>
      <w:pStyle w:val="Kopfzeile"/>
      <w:framePr w:wrap="around" w:vAnchor="text" w:hAnchor="margin" w:xAlign="center" w:y="1"/>
      <w:rPr>
        <w:rStyle w:val="Seitenzahl"/>
      </w:rPr>
    </w:pPr>
    <w:r>
      <w:rPr>
        <w:rStyle w:val="Seitenzahl"/>
      </w:rPr>
      <w:fldChar w:fldCharType="begin"/>
    </w:r>
    <w:r w:rsidR="000B0B61">
      <w:rPr>
        <w:rStyle w:val="Seitenzahl"/>
      </w:rPr>
      <w:instrText xml:space="preserve">PAGE  </w:instrText>
    </w:r>
    <w:r>
      <w:rPr>
        <w:rStyle w:val="Seitenzahl"/>
      </w:rPr>
      <w:fldChar w:fldCharType="separate"/>
    </w:r>
    <w:r w:rsidR="000B0B61">
      <w:rPr>
        <w:rStyle w:val="Seitenzahl"/>
        <w:noProof/>
      </w:rPr>
      <w:t>6</w:t>
    </w:r>
    <w:r>
      <w:rPr>
        <w:rStyle w:val="Seitenzahl"/>
      </w:rPr>
      <w:fldChar w:fldCharType="end"/>
    </w:r>
  </w:p>
  <w:p w:rsidR="000B0B61" w:rsidRDefault="000B0B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61" w:rsidRDefault="000B0B61">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1468A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85EE20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7C29F7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3A2E3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3EA92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83493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B68C9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BA0C5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C56622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11C81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EFA1A50"/>
    <w:multiLevelType w:val="hybridMultilevel"/>
    <w:tmpl w:val="68DE9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0374C8"/>
    <w:multiLevelType w:val="hybridMultilevel"/>
    <w:tmpl w:val="A2BA3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AE6764C"/>
    <w:multiLevelType w:val="hybridMultilevel"/>
    <w:tmpl w:val="DE0E76E2"/>
    <w:lvl w:ilvl="0" w:tplc="DAFA6A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523311"/>
    <w:multiLevelType w:val="singleLevel"/>
    <w:tmpl w:val="0407000F"/>
    <w:lvl w:ilvl="0">
      <w:start w:val="1"/>
      <w:numFmt w:val="decimal"/>
      <w:lvlText w:val="%1."/>
      <w:lvlJc w:val="left"/>
      <w:pPr>
        <w:tabs>
          <w:tab w:val="num" w:pos="360"/>
        </w:tabs>
        <w:ind w:left="360" w:hanging="360"/>
      </w:pPr>
    </w:lvl>
  </w:abstractNum>
  <w:abstractNum w:abstractNumId="14">
    <w:nsid w:val="5F3A7571"/>
    <w:multiLevelType w:val="hybridMultilevel"/>
    <w:tmpl w:val="07A6C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0220FD"/>
    <w:multiLevelType w:val="hybridMultilevel"/>
    <w:tmpl w:val="F5B84D68"/>
    <w:lvl w:ilvl="0" w:tplc="0407000F">
      <w:start w:val="1"/>
      <w:numFmt w:val="decimal"/>
      <w:lvlText w:val="%1."/>
      <w:lvlJc w:val="left"/>
      <w:pPr>
        <w:ind w:left="1428" w:hanging="360"/>
      </w:pPr>
      <w:rPr>
        <w:rFonts w:hint="default"/>
        <w:color w:val="auto"/>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9" w:dllVersion="512" w:checkStyle="1"/>
  <w:attachedTemplate r:id="rId1"/>
  <w:stylePaneFormatFilter w:val="3F01"/>
  <w:doNotTrackMoves/>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76A9"/>
    <w:rsid w:val="00007CB7"/>
    <w:rsid w:val="000141E8"/>
    <w:rsid w:val="0002272E"/>
    <w:rsid w:val="0003037E"/>
    <w:rsid w:val="00062266"/>
    <w:rsid w:val="00065870"/>
    <w:rsid w:val="00066895"/>
    <w:rsid w:val="000971EC"/>
    <w:rsid w:val="000B0B61"/>
    <w:rsid w:val="000B5445"/>
    <w:rsid w:val="000B70FB"/>
    <w:rsid w:val="000C2CBD"/>
    <w:rsid w:val="000E2093"/>
    <w:rsid w:val="0010262F"/>
    <w:rsid w:val="00112F97"/>
    <w:rsid w:val="00114321"/>
    <w:rsid w:val="00115851"/>
    <w:rsid w:val="00143785"/>
    <w:rsid w:val="00147C06"/>
    <w:rsid w:val="00174AB2"/>
    <w:rsid w:val="00176CB1"/>
    <w:rsid w:val="00185B0A"/>
    <w:rsid w:val="001862D7"/>
    <w:rsid w:val="00191DDA"/>
    <w:rsid w:val="001949F9"/>
    <w:rsid w:val="001958CD"/>
    <w:rsid w:val="001A743C"/>
    <w:rsid w:val="001C748F"/>
    <w:rsid w:val="001C7ED6"/>
    <w:rsid w:val="00203999"/>
    <w:rsid w:val="00222D91"/>
    <w:rsid w:val="0023266E"/>
    <w:rsid w:val="002376A6"/>
    <w:rsid w:val="00262268"/>
    <w:rsid w:val="00266BB3"/>
    <w:rsid w:val="002725E3"/>
    <w:rsid w:val="00276B50"/>
    <w:rsid w:val="002860F4"/>
    <w:rsid w:val="0029382D"/>
    <w:rsid w:val="00295D79"/>
    <w:rsid w:val="002C1092"/>
    <w:rsid w:val="002C18CA"/>
    <w:rsid w:val="002F57F0"/>
    <w:rsid w:val="00301A82"/>
    <w:rsid w:val="00301AFE"/>
    <w:rsid w:val="003146D3"/>
    <w:rsid w:val="00317CD0"/>
    <w:rsid w:val="00331E1A"/>
    <w:rsid w:val="00346723"/>
    <w:rsid w:val="003537DF"/>
    <w:rsid w:val="00355602"/>
    <w:rsid w:val="00355878"/>
    <w:rsid w:val="003713A4"/>
    <w:rsid w:val="0037431F"/>
    <w:rsid w:val="0037579A"/>
    <w:rsid w:val="00391763"/>
    <w:rsid w:val="003A2A7E"/>
    <w:rsid w:val="003C4C2A"/>
    <w:rsid w:val="003F4A59"/>
    <w:rsid w:val="0040007E"/>
    <w:rsid w:val="004236C4"/>
    <w:rsid w:val="00436C56"/>
    <w:rsid w:val="004378FE"/>
    <w:rsid w:val="004531EE"/>
    <w:rsid w:val="00492AF5"/>
    <w:rsid w:val="0049613B"/>
    <w:rsid w:val="004C0784"/>
    <w:rsid w:val="004E2AF4"/>
    <w:rsid w:val="004E5D09"/>
    <w:rsid w:val="004F1CA0"/>
    <w:rsid w:val="004F4AA8"/>
    <w:rsid w:val="004F6507"/>
    <w:rsid w:val="0050476C"/>
    <w:rsid w:val="0051685D"/>
    <w:rsid w:val="0052303C"/>
    <w:rsid w:val="00523586"/>
    <w:rsid w:val="00547ACF"/>
    <w:rsid w:val="005741CD"/>
    <w:rsid w:val="00580BFA"/>
    <w:rsid w:val="005B6476"/>
    <w:rsid w:val="005F2CEC"/>
    <w:rsid w:val="00604E27"/>
    <w:rsid w:val="00606D8F"/>
    <w:rsid w:val="00612612"/>
    <w:rsid w:val="00614086"/>
    <w:rsid w:val="006162DC"/>
    <w:rsid w:val="00623A35"/>
    <w:rsid w:val="0063272E"/>
    <w:rsid w:val="00636EF6"/>
    <w:rsid w:val="00650167"/>
    <w:rsid w:val="0066475B"/>
    <w:rsid w:val="00665AEC"/>
    <w:rsid w:val="006B682F"/>
    <w:rsid w:val="006D5C52"/>
    <w:rsid w:val="006F3315"/>
    <w:rsid w:val="006F4007"/>
    <w:rsid w:val="007221F1"/>
    <w:rsid w:val="00747A6B"/>
    <w:rsid w:val="00777AF9"/>
    <w:rsid w:val="007924B4"/>
    <w:rsid w:val="00794AB5"/>
    <w:rsid w:val="007B70A9"/>
    <w:rsid w:val="007C47A9"/>
    <w:rsid w:val="007F13FB"/>
    <w:rsid w:val="00811315"/>
    <w:rsid w:val="00816A98"/>
    <w:rsid w:val="00825090"/>
    <w:rsid w:val="008414C9"/>
    <w:rsid w:val="00854103"/>
    <w:rsid w:val="00863E71"/>
    <w:rsid w:val="00883967"/>
    <w:rsid w:val="008A0758"/>
    <w:rsid w:val="008B4562"/>
    <w:rsid w:val="008D7A02"/>
    <w:rsid w:val="008F0888"/>
    <w:rsid w:val="009163E3"/>
    <w:rsid w:val="00937704"/>
    <w:rsid w:val="00937FBC"/>
    <w:rsid w:val="00952AE6"/>
    <w:rsid w:val="009769C5"/>
    <w:rsid w:val="00983160"/>
    <w:rsid w:val="009874BF"/>
    <w:rsid w:val="009A5D2E"/>
    <w:rsid w:val="009B66DE"/>
    <w:rsid w:val="009B7122"/>
    <w:rsid w:val="009C66EB"/>
    <w:rsid w:val="009C7DC3"/>
    <w:rsid w:val="00A319C7"/>
    <w:rsid w:val="00A35CEA"/>
    <w:rsid w:val="00A60CDD"/>
    <w:rsid w:val="00A671B4"/>
    <w:rsid w:val="00A739FE"/>
    <w:rsid w:val="00A81EEF"/>
    <w:rsid w:val="00AA34C6"/>
    <w:rsid w:val="00AB55C0"/>
    <w:rsid w:val="00AB7822"/>
    <w:rsid w:val="00AC1257"/>
    <w:rsid w:val="00AC5946"/>
    <w:rsid w:val="00AE3714"/>
    <w:rsid w:val="00AE76A9"/>
    <w:rsid w:val="00AF20E3"/>
    <w:rsid w:val="00B1316F"/>
    <w:rsid w:val="00B14BB0"/>
    <w:rsid w:val="00B17143"/>
    <w:rsid w:val="00B75A65"/>
    <w:rsid w:val="00B87142"/>
    <w:rsid w:val="00B948B4"/>
    <w:rsid w:val="00BB3AD8"/>
    <w:rsid w:val="00BB7867"/>
    <w:rsid w:val="00BD71CA"/>
    <w:rsid w:val="00BE5BDA"/>
    <w:rsid w:val="00BE7E05"/>
    <w:rsid w:val="00BF32B7"/>
    <w:rsid w:val="00BF7E9D"/>
    <w:rsid w:val="00C05FBE"/>
    <w:rsid w:val="00C11B29"/>
    <w:rsid w:val="00C16750"/>
    <w:rsid w:val="00C4752E"/>
    <w:rsid w:val="00C52E38"/>
    <w:rsid w:val="00C62CE6"/>
    <w:rsid w:val="00C71E13"/>
    <w:rsid w:val="00C81FA1"/>
    <w:rsid w:val="00C961AC"/>
    <w:rsid w:val="00CB1EE1"/>
    <w:rsid w:val="00CC35E3"/>
    <w:rsid w:val="00CC43EA"/>
    <w:rsid w:val="00CD39F7"/>
    <w:rsid w:val="00CF6BC4"/>
    <w:rsid w:val="00D036A1"/>
    <w:rsid w:val="00D22DBD"/>
    <w:rsid w:val="00D37D4C"/>
    <w:rsid w:val="00D53241"/>
    <w:rsid w:val="00D55FFB"/>
    <w:rsid w:val="00D6536A"/>
    <w:rsid w:val="00DA0EBA"/>
    <w:rsid w:val="00DB2FF8"/>
    <w:rsid w:val="00DC5AA0"/>
    <w:rsid w:val="00DD019E"/>
    <w:rsid w:val="00E27FEE"/>
    <w:rsid w:val="00E3318E"/>
    <w:rsid w:val="00E415B1"/>
    <w:rsid w:val="00E56D68"/>
    <w:rsid w:val="00E634CD"/>
    <w:rsid w:val="00E82674"/>
    <w:rsid w:val="00E84A04"/>
    <w:rsid w:val="00EA0C87"/>
    <w:rsid w:val="00EA51C2"/>
    <w:rsid w:val="00EC29E1"/>
    <w:rsid w:val="00EC62F1"/>
    <w:rsid w:val="00F0269C"/>
    <w:rsid w:val="00F029A1"/>
    <w:rsid w:val="00F02EC4"/>
    <w:rsid w:val="00F22FB9"/>
    <w:rsid w:val="00F26402"/>
    <w:rsid w:val="00F26E24"/>
    <w:rsid w:val="00F27BA2"/>
    <w:rsid w:val="00F36978"/>
    <w:rsid w:val="00F42C53"/>
    <w:rsid w:val="00F5705D"/>
    <w:rsid w:val="00F75DA4"/>
    <w:rsid w:val="00F768E8"/>
    <w:rsid w:val="00F76B32"/>
    <w:rsid w:val="00F77537"/>
    <w:rsid w:val="00F845D5"/>
    <w:rsid w:val="00F85376"/>
    <w:rsid w:val="00F91531"/>
    <w:rsid w:val="00FA2D7D"/>
    <w:rsid w:val="00FA5EA2"/>
    <w:rsid w:val="00FA6B63"/>
    <w:rsid w:val="00FC6D73"/>
    <w:rsid w:val="00FD66EA"/>
    <w:rsid w:val="00FE62A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7867"/>
    <w:rPr>
      <w:rFonts w:ascii="Arial" w:hAnsi="Arial"/>
      <w:sz w:val="24"/>
    </w:rPr>
  </w:style>
  <w:style w:type="paragraph" w:styleId="berschrift1">
    <w:name w:val="heading 1"/>
    <w:basedOn w:val="Standard"/>
    <w:next w:val="Standard"/>
    <w:qFormat/>
    <w:rsid w:val="00BB7867"/>
    <w:pPr>
      <w:keepNext/>
      <w:spacing w:before="240" w:after="240"/>
      <w:outlineLvl w:val="0"/>
    </w:pPr>
    <w:rPr>
      <w:b/>
      <w:color w:val="000000"/>
    </w:rPr>
  </w:style>
  <w:style w:type="paragraph" w:styleId="berschrift2">
    <w:name w:val="heading 2"/>
    <w:basedOn w:val="Standard"/>
    <w:next w:val="Standard"/>
    <w:qFormat/>
    <w:rsid w:val="00BB7867"/>
    <w:pPr>
      <w:keepNext/>
      <w:spacing w:before="240" w:after="60"/>
      <w:outlineLvl w:val="1"/>
    </w:pPr>
    <w:rPr>
      <w:b/>
      <w:i/>
    </w:rPr>
  </w:style>
  <w:style w:type="paragraph" w:styleId="berschrift3">
    <w:name w:val="heading 3"/>
    <w:basedOn w:val="Standard"/>
    <w:next w:val="Standard"/>
    <w:qFormat/>
    <w:rsid w:val="00BB7867"/>
    <w:pPr>
      <w:keepNext/>
      <w:spacing w:before="240" w:after="60"/>
      <w:outlineLvl w:val="2"/>
    </w:pPr>
  </w:style>
  <w:style w:type="paragraph" w:styleId="berschrift4">
    <w:name w:val="heading 4"/>
    <w:basedOn w:val="Standard"/>
    <w:next w:val="Standard"/>
    <w:qFormat/>
    <w:rsid w:val="00BB7867"/>
    <w:pPr>
      <w:keepNext/>
      <w:spacing w:before="240" w:after="60"/>
      <w:outlineLvl w:val="3"/>
    </w:pPr>
    <w:rPr>
      <w:b/>
    </w:rPr>
  </w:style>
  <w:style w:type="paragraph" w:styleId="berschrift5">
    <w:name w:val="heading 5"/>
    <w:basedOn w:val="Standard"/>
    <w:next w:val="Standard"/>
    <w:qFormat/>
    <w:rsid w:val="00BB7867"/>
    <w:pPr>
      <w:spacing w:before="240" w:after="60"/>
      <w:outlineLvl w:val="4"/>
    </w:pPr>
    <w:rPr>
      <w:sz w:val="22"/>
    </w:rPr>
  </w:style>
  <w:style w:type="paragraph" w:styleId="berschrift6">
    <w:name w:val="heading 6"/>
    <w:basedOn w:val="Standard"/>
    <w:next w:val="Standard"/>
    <w:qFormat/>
    <w:rsid w:val="00BB7867"/>
    <w:pPr>
      <w:spacing w:before="240" w:after="60"/>
      <w:outlineLvl w:val="5"/>
    </w:pPr>
    <w:rPr>
      <w:rFonts w:ascii="Times New Roman" w:hAnsi="Times New Roman"/>
      <w:i/>
      <w:sz w:val="22"/>
    </w:rPr>
  </w:style>
  <w:style w:type="paragraph" w:styleId="berschrift7">
    <w:name w:val="heading 7"/>
    <w:basedOn w:val="Standard"/>
    <w:next w:val="Standard"/>
    <w:qFormat/>
    <w:rsid w:val="00BB7867"/>
    <w:pPr>
      <w:spacing w:before="240" w:after="60"/>
      <w:outlineLvl w:val="6"/>
    </w:pPr>
    <w:rPr>
      <w:sz w:val="20"/>
    </w:rPr>
  </w:style>
  <w:style w:type="paragraph" w:styleId="berschrift8">
    <w:name w:val="heading 8"/>
    <w:basedOn w:val="Standard"/>
    <w:next w:val="Standard"/>
    <w:qFormat/>
    <w:rsid w:val="00BB7867"/>
    <w:pPr>
      <w:spacing w:before="240" w:after="60"/>
      <w:outlineLvl w:val="7"/>
    </w:pPr>
    <w:rPr>
      <w:i/>
      <w:sz w:val="20"/>
    </w:rPr>
  </w:style>
  <w:style w:type="paragraph" w:styleId="berschrift9">
    <w:name w:val="heading 9"/>
    <w:basedOn w:val="Standard"/>
    <w:next w:val="Standard"/>
    <w:qFormat/>
    <w:rsid w:val="00BB7867"/>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BB7867"/>
    <w:rPr>
      <w:rFonts w:ascii="Arial" w:hAnsi="Arial"/>
      <w:sz w:val="24"/>
    </w:rPr>
  </w:style>
  <w:style w:type="paragraph" w:styleId="Beschriftung">
    <w:name w:val="caption"/>
    <w:basedOn w:val="Standard"/>
    <w:next w:val="Standard"/>
    <w:qFormat/>
    <w:rsid w:val="00BB7867"/>
    <w:pPr>
      <w:spacing w:before="480" w:after="120"/>
    </w:pPr>
    <w:rPr>
      <w:b/>
      <w:color w:val="000000"/>
    </w:rPr>
  </w:style>
  <w:style w:type="paragraph" w:styleId="Abbildungsverzeichnis">
    <w:name w:val="table of figures"/>
    <w:basedOn w:val="Standard"/>
    <w:next w:val="Standard"/>
    <w:semiHidden/>
    <w:rsid w:val="00BB7867"/>
    <w:pPr>
      <w:ind w:left="480" w:hanging="480"/>
    </w:pPr>
  </w:style>
  <w:style w:type="paragraph" w:styleId="Fuzeile">
    <w:name w:val="footer"/>
    <w:basedOn w:val="Standard"/>
    <w:rsid w:val="00BB7867"/>
    <w:pPr>
      <w:tabs>
        <w:tab w:val="center" w:pos="4536"/>
        <w:tab w:val="right" w:pos="9072"/>
      </w:tabs>
    </w:pPr>
  </w:style>
  <w:style w:type="paragraph" w:styleId="Kopfzeile">
    <w:name w:val="header"/>
    <w:basedOn w:val="Standard"/>
    <w:rsid w:val="00BB7867"/>
    <w:pPr>
      <w:tabs>
        <w:tab w:val="center" w:pos="4536"/>
        <w:tab w:val="right" w:pos="9072"/>
      </w:tabs>
    </w:pPr>
  </w:style>
  <w:style w:type="paragraph" w:styleId="Umschlagabsenderadresse">
    <w:name w:val="envelope return"/>
    <w:basedOn w:val="Standard"/>
    <w:rsid w:val="00BB7867"/>
    <w:rPr>
      <w:sz w:val="20"/>
    </w:rPr>
  </w:style>
  <w:style w:type="paragraph" w:styleId="Anrede">
    <w:name w:val="Salutation"/>
    <w:basedOn w:val="Standard"/>
    <w:next w:val="Standard"/>
    <w:rsid w:val="00BB7867"/>
  </w:style>
  <w:style w:type="paragraph" w:styleId="Aufzhlungszeichen">
    <w:name w:val="List Bullet"/>
    <w:basedOn w:val="Standard"/>
    <w:autoRedefine/>
    <w:rsid w:val="00BB7867"/>
    <w:pPr>
      <w:numPr>
        <w:numId w:val="2"/>
      </w:numPr>
    </w:pPr>
  </w:style>
  <w:style w:type="paragraph" w:styleId="Aufzhlungszeichen2">
    <w:name w:val="List Bullet 2"/>
    <w:basedOn w:val="Standard"/>
    <w:autoRedefine/>
    <w:rsid w:val="00BB7867"/>
    <w:pPr>
      <w:numPr>
        <w:numId w:val="3"/>
      </w:numPr>
    </w:pPr>
  </w:style>
  <w:style w:type="paragraph" w:styleId="Aufzhlungszeichen3">
    <w:name w:val="List Bullet 3"/>
    <w:basedOn w:val="Standard"/>
    <w:autoRedefine/>
    <w:rsid w:val="00BB7867"/>
    <w:pPr>
      <w:numPr>
        <w:numId w:val="4"/>
      </w:numPr>
    </w:pPr>
  </w:style>
  <w:style w:type="paragraph" w:styleId="Aufzhlungszeichen4">
    <w:name w:val="List Bullet 4"/>
    <w:basedOn w:val="Standard"/>
    <w:autoRedefine/>
    <w:rsid w:val="00BB7867"/>
    <w:pPr>
      <w:numPr>
        <w:numId w:val="5"/>
      </w:numPr>
    </w:pPr>
  </w:style>
  <w:style w:type="paragraph" w:styleId="Aufzhlungszeichen5">
    <w:name w:val="List Bullet 5"/>
    <w:basedOn w:val="Standard"/>
    <w:autoRedefine/>
    <w:rsid w:val="00BB7867"/>
    <w:pPr>
      <w:numPr>
        <w:numId w:val="6"/>
      </w:numPr>
    </w:pPr>
  </w:style>
  <w:style w:type="paragraph" w:styleId="Blocktext">
    <w:name w:val="Block Text"/>
    <w:basedOn w:val="Standard"/>
    <w:rsid w:val="00BB7867"/>
    <w:pPr>
      <w:spacing w:after="120"/>
      <w:ind w:left="1440" w:right="1440"/>
    </w:pPr>
  </w:style>
  <w:style w:type="paragraph" w:styleId="Datum">
    <w:name w:val="Date"/>
    <w:basedOn w:val="Standard"/>
    <w:next w:val="Standard"/>
    <w:rsid w:val="00BB7867"/>
  </w:style>
  <w:style w:type="paragraph" w:styleId="Dokumentstruktur">
    <w:name w:val="Document Map"/>
    <w:basedOn w:val="Standard"/>
    <w:semiHidden/>
    <w:rsid w:val="00BB7867"/>
    <w:pPr>
      <w:shd w:val="clear" w:color="auto" w:fill="000080"/>
    </w:pPr>
    <w:rPr>
      <w:rFonts w:ascii="Tahoma" w:hAnsi="Tahoma"/>
    </w:rPr>
  </w:style>
  <w:style w:type="paragraph" w:styleId="Endnotentext">
    <w:name w:val="endnote text"/>
    <w:basedOn w:val="Standard"/>
    <w:semiHidden/>
    <w:rsid w:val="00BB7867"/>
    <w:rPr>
      <w:sz w:val="20"/>
    </w:rPr>
  </w:style>
  <w:style w:type="paragraph" w:styleId="Fu-Endnotenberschrift">
    <w:name w:val="Note Heading"/>
    <w:basedOn w:val="Standard"/>
    <w:next w:val="Standard"/>
    <w:rsid w:val="00BB7867"/>
  </w:style>
  <w:style w:type="paragraph" w:styleId="Funotentext">
    <w:name w:val="footnote text"/>
    <w:basedOn w:val="Standard"/>
    <w:semiHidden/>
    <w:rsid w:val="00BB7867"/>
    <w:rPr>
      <w:sz w:val="20"/>
    </w:rPr>
  </w:style>
  <w:style w:type="paragraph" w:styleId="Gruformel">
    <w:name w:val="Closing"/>
    <w:basedOn w:val="Standard"/>
    <w:rsid w:val="00BB7867"/>
    <w:pPr>
      <w:ind w:left="4252"/>
    </w:pPr>
  </w:style>
  <w:style w:type="paragraph" w:styleId="Index1">
    <w:name w:val="index 1"/>
    <w:basedOn w:val="Standard"/>
    <w:next w:val="Standard"/>
    <w:autoRedefine/>
    <w:semiHidden/>
    <w:rsid w:val="00BB7867"/>
    <w:pPr>
      <w:ind w:left="240" w:hanging="240"/>
    </w:pPr>
  </w:style>
  <w:style w:type="paragraph" w:styleId="Index2">
    <w:name w:val="index 2"/>
    <w:basedOn w:val="Standard"/>
    <w:next w:val="Standard"/>
    <w:autoRedefine/>
    <w:semiHidden/>
    <w:rsid w:val="00BB7867"/>
    <w:pPr>
      <w:ind w:left="480" w:hanging="240"/>
    </w:pPr>
  </w:style>
  <w:style w:type="paragraph" w:styleId="Index3">
    <w:name w:val="index 3"/>
    <w:basedOn w:val="Standard"/>
    <w:next w:val="Standard"/>
    <w:autoRedefine/>
    <w:semiHidden/>
    <w:rsid w:val="00BB7867"/>
    <w:pPr>
      <w:ind w:left="720" w:hanging="240"/>
    </w:pPr>
  </w:style>
  <w:style w:type="paragraph" w:styleId="Index4">
    <w:name w:val="index 4"/>
    <w:basedOn w:val="Standard"/>
    <w:next w:val="Standard"/>
    <w:autoRedefine/>
    <w:semiHidden/>
    <w:rsid w:val="00BB7867"/>
    <w:pPr>
      <w:ind w:left="960" w:hanging="240"/>
    </w:pPr>
  </w:style>
  <w:style w:type="paragraph" w:styleId="Index5">
    <w:name w:val="index 5"/>
    <w:basedOn w:val="Standard"/>
    <w:next w:val="Standard"/>
    <w:autoRedefine/>
    <w:semiHidden/>
    <w:rsid w:val="00BB7867"/>
    <w:pPr>
      <w:ind w:left="1200" w:hanging="240"/>
    </w:pPr>
  </w:style>
  <w:style w:type="paragraph" w:styleId="Index6">
    <w:name w:val="index 6"/>
    <w:basedOn w:val="Standard"/>
    <w:next w:val="Standard"/>
    <w:autoRedefine/>
    <w:semiHidden/>
    <w:rsid w:val="00BB7867"/>
    <w:pPr>
      <w:ind w:left="1440" w:hanging="240"/>
    </w:pPr>
  </w:style>
  <w:style w:type="paragraph" w:styleId="Index7">
    <w:name w:val="index 7"/>
    <w:basedOn w:val="Standard"/>
    <w:next w:val="Standard"/>
    <w:autoRedefine/>
    <w:semiHidden/>
    <w:rsid w:val="00BB7867"/>
    <w:pPr>
      <w:ind w:left="1680" w:hanging="240"/>
    </w:pPr>
  </w:style>
  <w:style w:type="paragraph" w:styleId="Index8">
    <w:name w:val="index 8"/>
    <w:basedOn w:val="Standard"/>
    <w:next w:val="Standard"/>
    <w:autoRedefine/>
    <w:semiHidden/>
    <w:rsid w:val="00BB7867"/>
    <w:pPr>
      <w:ind w:left="1920" w:hanging="240"/>
    </w:pPr>
  </w:style>
  <w:style w:type="paragraph" w:styleId="Index9">
    <w:name w:val="index 9"/>
    <w:basedOn w:val="Standard"/>
    <w:next w:val="Standard"/>
    <w:autoRedefine/>
    <w:semiHidden/>
    <w:rsid w:val="00BB7867"/>
    <w:pPr>
      <w:ind w:left="2160" w:hanging="240"/>
    </w:pPr>
  </w:style>
  <w:style w:type="paragraph" w:styleId="Indexberschrift">
    <w:name w:val="index heading"/>
    <w:basedOn w:val="Standard"/>
    <w:next w:val="Index1"/>
    <w:semiHidden/>
    <w:rsid w:val="00BB7867"/>
    <w:rPr>
      <w:b/>
    </w:rPr>
  </w:style>
  <w:style w:type="paragraph" w:styleId="Kommentartext">
    <w:name w:val="annotation text"/>
    <w:basedOn w:val="Standard"/>
    <w:semiHidden/>
    <w:rsid w:val="00BB7867"/>
    <w:rPr>
      <w:sz w:val="20"/>
    </w:rPr>
  </w:style>
  <w:style w:type="paragraph" w:styleId="Liste">
    <w:name w:val="List"/>
    <w:basedOn w:val="Standard"/>
    <w:rsid w:val="00BB7867"/>
    <w:pPr>
      <w:ind w:left="283" w:hanging="283"/>
    </w:pPr>
  </w:style>
  <w:style w:type="paragraph" w:styleId="Liste2">
    <w:name w:val="List 2"/>
    <w:basedOn w:val="Standard"/>
    <w:rsid w:val="00BB7867"/>
    <w:pPr>
      <w:ind w:left="566" w:hanging="283"/>
    </w:pPr>
  </w:style>
  <w:style w:type="paragraph" w:styleId="Liste3">
    <w:name w:val="List 3"/>
    <w:basedOn w:val="Standard"/>
    <w:rsid w:val="00BB7867"/>
    <w:pPr>
      <w:ind w:left="849" w:hanging="283"/>
    </w:pPr>
  </w:style>
  <w:style w:type="paragraph" w:styleId="Liste4">
    <w:name w:val="List 4"/>
    <w:basedOn w:val="Standard"/>
    <w:rsid w:val="00BB7867"/>
    <w:pPr>
      <w:ind w:left="1132" w:hanging="283"/>
    </w:pPr>
  </w:style>
  <w:style w:type="paragraph" w:styleId="Liste5">
    <w:name w:val="List 5"/>
    <w:basedOn w:val="Standard"/>
    <w:rsid w:val="00BB7867"/>
    <w:pPr>
      <w:ind w:left="1415" w:hanging="283"/>
    </w:pPr>
  </w:style>
  <w:style w:type="paragraph" w:styleId="Listenfortsetzung">
    <w:name w:val="List Continue"/>
    <w:basedOn w:val="Standard"/>
    <w:rsid w:val="00BB7867"/>
    <w:pPr>
      <w:spacing w:after="120"/>
      <w:ind w:left="283"/>
    </w:pPr>
  </w:style>
  <w:style w:type="paragraph" w:styleId="Listenfortsetzung2">
    <w:name w:val="List Continue 2"/>
    <w:basedOn w:val="Standard"/>
    <w:rsid w:val="00BB7867"/>
    <w:pPr>
      <w:spacing w:after="120"/>
      <w:ind w:left="566"/>
    </w:pPr>
  </w:style>
  <w:style w:type="paragraph" w:styleId="Listenfortsetzung3">
    <w:name w:val="List Continue 3"/>
    <w:basedOn w:val="Standard"/>
    <w:rsid w:val="00BB7867"/>
    <w:pPr>
      <w:spacing w:after="120"/>
      <w:ind w:left="849"/>
    </w:pPr>
  </w:style>
  <w:style w:type="paragraph" w:styleId="Listenfortsetzung4">
    <w:name w:val="List Continue 4"/>
    <w:basedOn w:val="Standard"/>
    <w:rsid w:val="00BB7867"/>
    <w:pPr>
      <w:spacing w:after="120"/>
      <w:ind w:left="1132"/>
    </w:pPr>
  </w:style>
  <w:style w:type="paragraph" w:styleId="Listenfortsetzung5">
    <w:name w:val="List Continue 5"/>
    <w:basedOn w:val="Standard"/>
    <w:rsid w:val="00BB7867"/>
    <w:pPr>
      <w:spacing w:after="120"/>
      <w:ind w:left="1415"/>
    </w:pPr>
  </w:style>
  <w:style w:type="paragraph" w:styleId="Listennummer">
    <w:name w:val="List Number"/>
    <w:basedOn w:val="Standard"/>
    <w:rsid w:val="00BB7867"/>
    <w:pPr>
      <w:numPr>
        <w:numId w:val="7"/>
      </w:numPr>
    </w:pPr>
  </w:style>
  <w:style w:type="paragraph" w:styleId="Listennummer2">
    <w:name w:val="List Number 2"/>
    <w:basedOn w:val="Standard"/>
    <w:rsid w:val="00BB7867"/>
    <w:pPr>
      <w:numPr>
        <w:numId w:val="8"/>
      </w:numPr>
    </w:pPr>
  </w:style>
  <w:style w:type="paragraph" w:styleId="Listennummer3">
    <w:name w:val="List Number 3"/>
    <w:basedOn w:val="Standard"/>
    <w:rsid w:val="00BB7867"/>
    <w:pPr>
      <w:numPr>
        <w:numId w:val="9"/>
      </w:numPr>
    </w:pPr>
  </w:style>
  <w:style w:type="paragraph" w:styleId="Listennummer4">
    <w:name w:val="List Number 4"/>
    <w:basedOn w:val="Standard"/>
    <w:rsid w:val="00BB7867"/>
    <w:pPr>
      <w:numPr>
        <w:numId w:val="10"/>
      </w:numPr>
    </w:pPr>
  </w:style>
  <w:style w:type="paragraph" w:styleId="Listennummer5">
    <w:name w:val="List Number 5"/>
    <w:basedOn w:val="Standard"/>
    <w:rsid w:val="00BB7867"/>
    <w:pPr>
      <w:numPr>
        <w:numId w:val="11"/>
      </w:numPr>
    </w:pPr>
  </w:style>
  <w:style w:type="paragraph" w:styleId="Makrotext">
    <w:name w:val="macro"/>
    <w:semiHidden/>
    <w:rsid w:val="00BB78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BB7867"/>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BB7867"/>
    <w:rPr>
      <w:rFonts w:ascii="Courier New" w:hAnsi="Courier New"/>
      <w:sz w:val="20"/>
    </w:rPr>
  </w:style>
  <w:style w:type="paragraph" w:styleId="Standardeinzug">
    <w:name w:val="Normal Indent"/>
    <w:basedOn w:val="Standard"/>
    <w:rsid w:val="00BB7867"/>
    <w:pPr>
      <w:ind w:left="708"/>
    </w:pPr>
  </w:style>
  <w:style w:type="paragraph" w:styleId="Textkrper">
    <w:name w:val="Body Text"/>
    <w:basedOn w:val="Standard"/>
    <w:rsid w:val="00BB7867"/>
    <w:pPr>
      <w:spacing w:after="120"/>
    </w:pPr>
  </w:style>
  <w:style w:type="paragraph" w:styleId="Textkrper2">
    <w:name w:val="Body Text 2"/>
    <w:basedOn w:val="Standard"/>
    <w:rsid w:val="00BB7867"/>
    <w:pPr>
      <w:spacing w:after="120" w:line="480" w:lineRule="auto"/>
    </w:pPr>
  </w:style>
  <w:style w:type="paragraph" w:styleId="Textkrper3">
    <w:name w:val="Body Text 3"/>
    <w:basedOn w:val="Standard"/>
    <w:rsid w:val="00BB7867"/>
    <w:pPr>
      <w:spacing w:after="120"/>
    </w:pPr>
    <w:rPr>
      <w:sz w:val="16"/>
    </w:rPr>
  </w:style>
  <w:style w:type="paragraph" w:styleId="Textkrper-Zeileneinzug">
    <w:name w:val="Body Text Indent"/>
    <w:basedOn w:val="Standard"/>
    <w:rsid w:val="00BB7867"/>
    <w:pPr>
      <w:spacing w:after="120"/>
      <w:ind w:left="283"/>
    </w:pPr>
  </w:style>
  <w:style w:type="paragraph" w:styleId="Textkrper-Einzug2">
    <w:name w:val="Body Text Indent 2"/>
    <w:basedOn w:val="Standard"/>
    <w:rsid w:val="00BB7867"/>
    <w:pPr>
      <w:spacing w:after="120" w:line="480" w:lineRule="auto"/>
      <w:ind w:left="283"/>
    </w:pPr>
  </w:style>
  <w:style w:type="paragraph" w:styleId="Textkrper-Einzug3">
    <w:name w:val="Body Text Indent 3"/>
    <w:basedOn w:val="Standard"/>
    <w:rsid w:val="00BB7867"/>
    <w:pPr>
      <w:spacing w:after="120"/>
      <w:ind w:left="283"/>
    </w:pPr>
    <w:rPr>
      <w:sz w:val="16"/>
    </w:rPr>
  </w:style>
  <w:style w:type="paragraph" w:styleId="Textkrper-Erstzeileneinzug">
    <w:name w:val="Body Text First Indent"/>
    <w:basedOn w:val="Textkrper"/>
    <w:rsid w:val="00BB7867"/>
    <w:pPr>
      <w:ind w:firstLine="210"/>
    </w:pPr>
  </w:style>
  <w:style w:type="paragraph" w:styleId="Textkrper-Erstzeileneinzug2">
    <w:name w:val="Body Text First Indent 2"/>
    <w:basedOn w:val="Textkrper-Zeileneinzug"/>
    <w:rsid w:val="00BB7867"/>
    <w:pPr>
      <w:ind w:firstLine="210"/>
    </w:pPr>
  </w:style>
  <w:style w:type="paragraph" w:styleId="Titel">
    <w:name w:val="Title"/>
    <w:basedOn w:val="Standard"/>
    <w:qFormat/>
    <w:rsid w:val="00BB7867"/>
    <w:pPr>
      <w:spacing w:before="240" w:after="60"/>
      <w:jc w:val="center"/>
      <w:outlineLvl w:val="0"/>
    </w:pPr>
    <w:rPr>
      <w:b/>
      <w:kern w:val="28"/>
      <w:sz w:val="32"/>
    </w:rPr>
  </w:style>
  <w:style w:type="paragraph" w:styleId="Umschlagadresse">
    <w:name w:val="envelope address"/>
    <w:basedOn w:val="Standard"/>
    <w:rsid w:val="00BB7867"/>
    <w:pPr>
      <w:framePr w:w="4320" w:h="2160" w:hRule="exact" w:hSpace="141" w:wrap="auto" w:hAnchor="page" w:xAlign="center" w:yAlign="bottom"/>
      <w:ind w:left="1"/>
    </w:pPr>
  </w:style>
  <w:style w:type="paragraph" w:styleId="Unterschrift">
    <w:name w:val="Signature"/>
    <w:basedOn w:val="Standard"/>
    <w:rsid w:val="00BB7867"/>
    <w:pPr>
      <w:ind w:left="4252"/>
    </w:pPr>
  </w:style>
  <w:style w:type="paragraph" w:styleId="Untertitel">
    <w:name w:val="Subtitle"/>
    <w:basedOn w:val="Standard"/>
    <w:qFormat/>
    <w:rsid w:val="00BB7867"/>
    <w:pPr>
      <w:spacing w:after="60"/>
      <w:jc w:val="center"/>
      <w:outlineLvl w:val="1"/>
    </w:pPr>
  </w:style>
  <w:style w:type="paragraph" w:styleId="Verzeichnis1">
    <w:name w:val="toc 1"/>
    <w:basedOn w:val="Standard"/>
    <w:next w:val="Standard"/>
    <w:autoRedefine/>
    <w:semiHidden/>
    <w:rsid w:val="00BB7867"/>
  </w:style>
  <w:style w:type="paragraph" w:styleId="Verzeichnis2">
    <w:name w:val="toc 2"/>
    <w:basedOn w:val="Standard"/>
    <w:next w:val="Standard"/>
    <w:autoRedefine/>
    <w:semiHidden/>
    <w:rsid w:val="00BB7867"/>
    <w:pPr>
      <w:ind w:left="240"/>
    </w:pPr>
  </w:style>
  <w:style w:type="paragraph" w:styleId="Verzeichnis3">
    <w:name w:val="toc 3"/>
    <w:basedOn w:val="Standard"/>
    <w:next w:val="Standard"/>
    <w:autoRedefine/>
    <w:semiHidden/>
    <w:rsid w:val="00BB7867"/>
    <w:pPr>
      <w:ind w:left="480"/>
    </w:pPr>
  </w:style>
  <w:style w:type="paragraph" w:styleId="Verzeichnis4">
    <w:name w:val="toc 4"/>
    <w:basedOn w:val="Standard"/>
    <w:next w:val="Standard"/>
    <w:autoRedefine/>
    <w:semiHidden/>
    <w:rsid w:val="00BB7867"/>
    <w:pPr>
      <w:ind w:left="720"/>
    </w:pPr>
  </w:style>
  <w:style w:type="paragraph" w:styleId="Verzeichnis5">
    <w:name w:val="toc 5"/>
    <w:basedOn w:val="Standard"/>
    <w:next w:val="Standard"/>
    <w:autoRedefine/>
    <w:semiHidden/>
    <w:rsid w:val="00BB7867"/>
    <w:pPr>
      <w:ind w:left="960"/>
    </w:pPr>
  </w:style>
  <w:style w:type="paragraph" w:styleId="Verzeichnis6">
    <w:name w:val="toc 6"/>
    <w:basedOn w:val="Standard"/>
    <w:next w:val="Standard"/>
    <w:autoRedefine/>
    <w:semiHidden/>
    <w:rsid w:val="00BB7867"/>
    <w:pPr>
      <w:ind w:left="1200"/>
    </w:pPr>
  </w:style>
  <w:style w:type="paragraph" w:styleId="Verzeichnis7">
    <w:name w:val="toc 7"/>
    <w:basedOn w:val="Standard"/>
    <w:next w:val="Standard"/>
    <w:autoRedefine/>
    <w:semiHidden/>
    <w:rsid w:val="00BB7867"/>
    <w:pPr>
      <w:ind w:left="1440"/>
    </w:pPr>
  </w:style>
  <w:style w:type="paragraph" w:styleId="Verzeichnis8">
    <w:name w:val="toc 8"/>
    <w:basedOn w:val="Standard"/>
    <w:next w:val="Standard"/>
    <w:autoRedefine/>
    <w:semiHidden/>
    <w:rsid w:val="00BB7867"/>
    <w:pPr>
      <w:ind w:left="1680"/>
    </w:pPr>
  </w:style>
  <w:style w:type="paragraph" w:styleId="Verzeichnis9">
    <w:name w:val="toc 9"/>
    <w:basedOn w:val="Standard"/>
    <w:next w:val="Standard"/>
    <w:autoRedefine/>
    <w:semiHidden/>
    <w:rsid w:val="00BB7867"/>
    <w:pPr>
      <w:ind w:left="1920"/>
    </w:pPr>
  </w:style>
  <w:style w:type="paragraph" w:styleId="RGV-berschrift">
    <w:name w:val="toa heading"/>
    <w:basedOn w:val="Standard"/>
    <w:next w:val="Standard"/>
    <w:semiHidden/>
    <w:rsid w:val="00BB7867"/>
    <w:pPr>
      <w:spacing w:before="120"/>
    </w:pPr>
    <w:rPr>
      <w:b/>
    </w:rPr>
  </w:style>
  <w:style w:type="paragraph" w:styleId="Rechtsgrundlagenverzeichnis">
    <w:name w:val="table of authorities"/>
    <w:basedOn w:val="Standard"/>
    <w:next w:val="Standard"/>
    <w:semiHidden/>
    <w:rsid w:val="00BB7867"/>
    <w:pPr>
      <w:ind w:left="240" w:hanging="240"/>
    </w:pPr>
  </w:style>
  <w:style w:type="paragraph" w:styleId="Listenabsatz">
    <w:name w:val="List Paragraph"/>
    <w:basedOn w:val="Standard"/>
    <w:uiPriority w:val="34"/>
    <w:qFormat/>
    <w:rsid w:val="00FA5EA2"/>
    <w:pPr>
      <w:spacing w:after="200" w:line="276" w:lineRule="auto"/>
      <w:ind w:left="720"/>
      <w:contextualSpacing/>
    </w:pPr>
    <w:rPr>
      <w:rFonts w:ascii="Calibri" w:hAnsi="Calibri"/>
      <w:sz w:val="22"/>
      <w:szCs w:val="22"/>
    </w:rPr>
  </w:style>
  <w:style w:type="paragraph" w:styleId="Sprechblasentext">
    <w:name w:val="Balloon Text"/>
    <w:basedOn w:val="Standard"/>
    <w:link w:val="SprechblasentextZchn"/>
    <w:rsid w:val="00A35CEA"/>
    <w:rPr>
      <w:rFonts w:ascii="Tahoma" w:hAnsi="Tahoma" w:cs="Tahoma"/>
      <w:sz w:val="16"/>
      <w:szCs w:val="16"/>
    </w:rPr>
  </w:style>
  <w:style w:type="character" w:customStyle="1" w:styleId="SprechblasentextZchn">
    <w:name w:val="Sprechblasentext Zchn"/>
    <w:basedOn w:val="Absatz-Standardschriftart"/>
    <w:link w:val="Sprechblasentext"/>
    <w:rsid w:val="00A35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sd\vorlagen\GRDRSFormula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CD745-CB91-43F4-A1FD-0756ABDD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GRDRSFormular.dotm</Template>
  <TotalTime>0</TotalTime>
  <Pages>2</Pages>
  <Words>1936</Words>
  <Characters>12204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Gemeinderatsdrucksache</vt:lpstr>
    </vt:vector>
  </TitlesOfParts>
  <Company>LHS Stuttgart</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Gemeinderatsdrucksache</dc:title>
  <dc:subject/>
  <dc:creator>u41k030</dc:creator>
  <cp:keywords/>
  <cp:lastModifiedBy>u41k030</cp:lastModifiedBy>
  <cp:revision>2</cp:revision>
  <cp:lastPrinted>2015-06-17T14:17:00Z</cp:lastPrinted>
  <dcterms:created xsi:type="dcterms:W3CDTF">2015-06-19T06:47:00Z</dcterms:created>
  <dcterms:modified xsi:type="dcterms:W3CDTF">2015-06-19T06:47:00Z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D">
    <vt:lpwstr>79235E9F83E60AD3C1257DF6004A6292</vt:lpwstr>
  </property>
  <property fmtid="{D5CDD505-2E9C-101B-9397-08002B2CF9AE}" pid="3" name="Modus">
    <vt:lpwstr>bearbeiten</vt:lpwstr>
  </property>
  <property fmtid="{D5CDD505-2E9C-101B-9397-08002B2CF9AE}" pid="4" name="InstPfad">
    <vt:lpwstr>p:\ksd\vorlagen\</vt:lpwstr>
  </property>
</Properties>
</file>